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0CAF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6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新疆宝顺新兴供应链有限公司资产处置</w:t>
      </w:r>
    </w:p>
    <w:p w14:paraId="52B0AAA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6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14:ligatures w14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-办公设备拍卖公告</w:t>
      </w:r>
    </w:p>
    <w:p w14:paraId="5FCADA9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after="0" w:line="560" w:lineRule="exact"/>
        <w:jc w:val="both"/>
        <w:textAlignment w:val="auto"/>
        <w:rPr>
          <w:rFonts w:ascii="仿宋" w:hAnsi="仿宋" w:eastAsia="仿宋" w:cs="仿宋"/>
          <w:bCs/>
          <w:sz w:val="32"/>
          <w:szCs w:val="32"/>
        </w:rPr>
      </w:pPr>
    </w:p>
    <w:p w14:paraId="19EDEE6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新疆宝顺新兴供应链有限公司（以下简称：委托人）委托新疆国源土地矿产资源交易中心，对新疆宝顺新兴供应链有限公司资产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处置-办公设备</w:t>
      </w:r>
      <w:r>
        <w:rPr>
          <w:rFonts w:hint="eastAsia" w:ascii="仿宋" w:hAnsi="仿宋" w:eastAsia="仿宋" w:cs="仿宋"/>
          <w:bCs/>
          <w:sz w:val="32"/>
          <w:szCs w:val="32"/>
        </w:rPr>
        <w:t>项目进行公开拍卖，现将有关事项公告如下：</w:t>
      </w:r>
    </w:p>
    <w:p w14:paraId="5F77A3C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一、委托人</w:t>
      </w:r>
      <w:r>
        <w:rPr>
          <w:rFonts w:hint="eastAsia" w:ascii="仿宋" w:hAnsi="仿宋" w:eastAsia="仿宋" w:cs="仿宋"/>
          <w:sz w:val="32"/>
          <w:szCs w:val="32"/>
          <w:lang w:eastAsia="zh-CN"/>
          <w14:ligatures w14:val="none"/>
        </w:rPr>
        <w:t>、代理机构</w:t>
      </w:r>
    </w:p>
    <w:p w14:paraId="79A6B31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（一）委托人</w:t>
      </w:r>
    </w:p>
    <w:p w14:paraId="1A8F086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名称：新疆宝顺新兴供应链有限公司</w:t>
      </w:r>
    </w:p>
    <w:p w14:paraId="66DA027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地址：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新疆乌鲁木齐经济技术开发区(头屯河区)赛里木湖路133号天顺物流园2楼206</w:t>
      </w:r>
    </w:p>
    <w:p w14:paraId="68EAB0B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代理机构</w:t>
      </w:r>
    </w:p>
    <w:p w14:paraId="7E5ED06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名称：新疆国源土地矿产资源交易中心</w:t>
      </w:r>
    </w:p>
    <w:p w14:paraId="19F1F2C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地址：乌鲁木齐市城北大道1299号乐天孵化园南区G12幢</w:t>
      </w:r>
    </w:p>
    <w:p w14:paraId="7C4A1E02">
      <w:pPr>
        <w:pStyle w:val="15"/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项目基本情况</w:t>
      </w:r>
    </w:p>
    <w:p w14:paraId="225288FE">
      <w:pPr>
        <w:pStyle w:val="15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项目名称：新疆宝顺新兴供应链有限公司资产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处置 -办公设备</w:t>
      </w:r>
    </w:p>
    <w:p w14:paraId="12C6EDDC">
      <w:pPr>
        <w:pStyle w:val="15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项目基本信息</w:t>
      </w:r>
    </w:p>
    <w:tbl>
      <w:tblPr>
        <w:tblStyle w:val="11"/>
        <w:tblW w:w="90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2057"/>
        <w:gridCol w:w="695"/>
        <w:gridCol w:w="705"/>
        <w:gridCol w:w="1067"/>
        <w:gridCol w:w="1314"/>
        <w:gridCol w:w="1149"/>
      </w:tblGrid>
      <w:tr w14:paraId="615EC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79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标的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37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拍品名称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7C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7C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单位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F3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起拍价（人民币/元）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A5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竞买保证金（人民币/元）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4D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增价幅度（人民币/元）</w:t>
            </w:r>
          </w:p>
        </w:tc>
      </w:tr>
      <w:tr w14:paraId="3524E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4A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  <w:t>新疆宝顺新兴供应链有限公司资产处置-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办公设备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F6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  <w:t>电脑、打印机、高拍仪、文件柜、办公桌椅、沙发等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详见附件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2B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DC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89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54750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A0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10000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07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500</w:t>
            </w:r>
          </w:p>
        </w:tc>
      </w:tr>
    </w:tbl>
    <w:p w14:paraId="1FD8EC0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竞买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保证金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交纳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形式：电汇</w:t>
      </w:r>
    </w:p>
    <w:p w14:paraId="6D8B893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账户名称：新疆国源土地矿产资源交易中心（有限公司）</w:t>
      </w:r>
    </w:p>
    <w:p w14:paraId="5EBA248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户 行：兴业银行股份有限公司乌鲁木齐友好路支行</w:t>
      </w:r>
    </w:p>
    <w:p w14:paraId="7E1DDC9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账    号：512050100100003684</w:t>
      </w:r>
    </w:p>
    <w:p w14:paraId="505053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hint="eastAsia"/>
        </w:rPr>
      </w:pPr>
      <w: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注：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汇款单注明“</w:t>
      </w:r>
      <w:r>
        <w:rPr>
          <w:rFonts w:hint="eastAsia" w:ascii="仿宋" w:hAnsi="仿宋" w:eastAsia="仿宋" w:cs="仿宋"/>
          <w:sz w:val="32"/>
          <w:szCs w:val="32"/>
        </w:rPr>
        <w:t>新疆宝顺新兴供应链有限公司资产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处置-办公设备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竞买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保证金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（项目名称可简写）</w:t>
      </w:r>
    </w:p>
    <w:p w14:paraId="12C6B0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left="0" w:leftChars="0" w:firstLine="643" w:firstLineChars="200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交易服务费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3000元（由竞得人支付）</w:t>
      </w:r>
    </w:p>
    <w:p w14:paraId="6B5140F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三、竞买人资格条件及相关要求</w:t>
      </w:r>
    </w:p>
    <w:p w14:paraId="6D99DBD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1.在中国境内依法注册，具有独立承担民事责任的法人或自然人。</w:t>
      </w:r>
    </w:p>
    <w:p w14:paraId="5A578E3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2.接受拍卖文件中的相关约定和条件。</w:t>
      </w:r>
    </w:p>
    <w:p w14:paraId="2E9DE0B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不接受联合体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125FDB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法律、行政法规规定和相关部门要求的其他条件。</w:t>
      </w:r>
    </w:p>
    <w:p w14:paraId="2E16076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四、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  <w14:ligatures w14:val="none"/>
        </w:rPr>
        <w:t>公告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及展示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时间、地点</w:t>
      </w:r>
    </w:p>
    <w:p w14:paraId="26E6A13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（一）公告与展示时间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202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日至202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日。</w:t>
      </w:r>
    </w:p>
    <w:p w14:paraId="4D299B7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展示地点：</w:t>
      </w:r>
      <w:r>
        <w:rPr>
          <w:rFonts w:hint="eastAsia" w:ascii="仿宋" w:hAnsi="仿宋" w:eastAsia="仿宋" w:cs="仿宋"/>
          <w:sz w:val="32"/>
          <w:szCs w:val="32"/>
        </w:rPr>
        <w:t>新疆宝顺新兴供应链有限公司</w:t>
      </w:r>
    </w:p>
    <w:p w14:paraId="0BACE78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时间：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202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：00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。自由报价阶段从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2025年12月12</w:t>
      </w:r>
      <w:r>
        <w:rPr>
          <w:rFonts w:hint="eastAsia" w:ascii="仿宋" w:hAnsi="仿宋" w:eastAsia="仿宋" w:cs="仿宋"/>
          <w:sz w:val="32"/>
          <w:szCs w:val="32"/>
          <w:highlight w:val="yellow"/>
          <w:lang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11:00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:00至2025</w:t>
      </w:r>
      <w:r>
        <w:rPr>
          <w:rFonts w:hint="eastAsia" w:ascii="仿宋" w:hAnsi="仿宋" w:eastAsia="仿宋" w:cs="仿宋"/>
          <w:sz w:val="32"/>
          <w:szCs w:val="32"/>
          <w:highlight w:val="yellow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12月12日11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: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:00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。自由报价结束之后，以自由报价阶段的最高报价作为限时报价的底价进入限时报价阶段。限时报价周期为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分钟，直至无人报价，则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结束。</w:t>
      </w:r>
    </w:p>
    <w:p w14:paraId="66D320F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地点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线上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instrText xml:space="preserve"> HYPERLINK "http://xjgy.bidok.com.cn/front/notice/jjdt" </w:instrTex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国源优交易系统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http://xjgy.bidok.com.cn/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</w:p>
    <w:p w14:paraId="1B02B61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:highlight w:val="none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14:ligatures w14:val="none"/>
        </w:rPr>
        <w:t>五、申请报名的时间及方式</w:t>
      </w:r>
    </w:p>
    <w:p w14:paraId="1391CEF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（一）报名时间</w:t>
      </w:r>
    </w:p>
    <w:p w14:paraId="7AC05FD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yellow"/>
        </w:rPr>
        <w:t>202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日10:00至202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日1</w:t>
      </w:r>
      <w:r>
        <w:rPr>
          <w:rFonts w:ascii="仿宋" w:hAnsi="仿宋" w:eastAsia="仿宋" w:cs="仿宋"/>
          <w:sz w:val="32"/>
          <w:szCs w:val="32"/>
          <w:highlight w:val="yellow"/>
        </w:rPr>
        <w:t>8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: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yellow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止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 w14:paraId="143DC57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（二）报名方式及地点</w:t>
      </w:r>
    </w:p>
    <w:p w14:paraId="04D8C8C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报名方式：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线上报名</w:t>
      </w:r>
    </w:p>
    <w:p w14:paraId="1298E71B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报名地点：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国源优交易系统（http://xjgy.bidok.com.cn/）</w:t>
      </w:r>
    </w:p>
    <w:p w14:paraId="5C7DDEEE">
      <w:pPr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90" w:after="9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申请报名需提供的资料</w:t>
      </w:r>
    </w:p>
    <w:p w14:paraId="75B0DA22">
      <w:pPr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90" w:after="90"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yellow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意向竞买人为法人单位的应提供：1.单位三证合一营业执照（事业单位法人证书）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（加盖公章）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；2.法定代表人身份证明和授权委托书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（加盖公章）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；3.法定代表人有效身份证、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授权委托人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有效身份证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（加盖公章）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4.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申请书（加盖公章）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5.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竞买保证金交纳银行回执单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（加盖公章）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。</w:t>
      </w:r>
    </w:p>
    <w:p w14:paraId="7C521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意向竞买人为自然人的应提供本人身份证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申请书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签章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）；竞买保证金交纳银行回执单。</w:t>
      </w:r>
    </w:p>
    <w:p w14:paraId="00ABB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申请人在报名期限内持以上资料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资料有缺项或签章不全者不予办理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</w:p>
    <w:p w14:paraId="433D103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（四）资格确认</w:t>
      </w:r>
    </w:p>
    <w:p w14:paraId="2270F25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1.意向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</w:rPr>
        <w:t>人提交报名材料后，经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代理机构</w:t>
      </w:r>
      <w:r>
        <w:rPr>
          <w:rFonts w:hint="eastAsia" w:ascii="仿宋" w:hAnsi="仿宋" w:eastAsia="仿宋" w:cs="仿宋"/>
          <w:sz w:val="32"/>
          <w:szCs w:val="32"/>
        </w:rPr>
        <w:t>审核，符合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</w:rPr>
        <w:t>人资格条件要求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、交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纳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竞买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保证金后成为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竞买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人（如有提供虚假材料和不实承诺等情形的将被取消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竞买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资格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，竞买保证金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不予退还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，参与本次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报价活动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意向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eastAsia="zh-CN"/>
        </w:rPr>
        <w:t>竞买人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在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yellow"/>
        </w:rPr>
        <w:t>2025年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yellow"/>
          <w:lang w:val="en-US" w:eastAsia="zh-CN"/>
        </w:rPr>
        <w:t>12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yellow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yellow"/>
          <w:lang w:val="en-US" w:eastAsia="zh-CN"/>
        </w:rPr>
        <w:t>11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yellow"/>
        </w:rPr>
        <w:t>日1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yellow"/>
          <w:lang w:val="en-US" w:eastAsia="zh-CN"/>
        </w:rPr>
        <w:t>8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yellow"/>
        </w:rPr>
        <w:t>: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yellow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yellow"/>
        </w:rPr>
        <w:t>0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（北京时间）截止时间之前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提交符合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人资格条件要求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报名材料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交纳竞买保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证金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。</w:t>
      </w:r>
    </w:p>
    <w:p w14:paraId="6F1FAE2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</w:rPr>
        <w:t>人成为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竞得人</w:t>
      </w:r>
      <w:r>
        <w:rPr>
          <w:rFonts w:hint="eastAsia" w:ascii="仿宋" w:hAnsi="仿宋" w:eastAsia="仿宋" w:cs="仿宋"/>
          <w:sz w:val="32"/>
          <w:szCs w:val="32"/>
        </w:rPr>
        <w:t>时，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</w:rPr>
        <w:t>保证金转为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交易服务费</w:t>
      </w:r>
      <w:r>
        <w:rPr>
          <w:rFonts w:hint="eastAsia" w:ascii="仿宋" w:hAnsi="仿宋" w:eastAsia="仿宋" w:cs="仿宋"/>
          <w:sz w:val="32"/>
          <w:szCs w:val="32"/>
        </w:rPr>
        <w:t>（如有违约行为的则转为违约金），如有剩余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竞买保证金</w:t>
      </w:r>
      <w:r>
        <w:rPr>
          <w:rFonts w:hint="eastAsia" w:ascii="仿宋" w:hAnsi="仿宋" w:eastAsia="仿宋" w:cs="仿宋"/>
          <w:sz w:val="32"/>
          <w:szCs w:val="32"/>
        </w:rPr>
        <w:t>在公示期结束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签订合同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足额支付价款</w:t>
      </w:r>
      <w:r>
        <w:rPr>
          <w:rFonts w:hint="eastAsia" w:ascii="仿宋" w:hAnsi="仿宋" w:eastAsia="仿宋" w:cs="仿宋"/>
          <w:sz w:val="32"/>
          <w:szCs w:val="32"/>
        </w:rPr>
        <w:t>后5个工作日内，无息退还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竞得人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若</w:t>
      </w:r>
      <w:r>
        <w:rPr>
          <w:rFonts w:hint="eastAsia" w:ascii="仿宋" w:hAnsi="仿宋" w:eastAsia="仿宋" w:cs="仿宋"/>
          <w:sz w:val="32"/>
          <w:szCs w:val="32"/>
        </w:rPr>
        <w:t>不足部分于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合同签订前</w:t>
      </w:r>
      <w:r>
        <w:rPr>
          <w:rFonts w:hint="eastAsia" w:ascii="仿宋" w:hAnsi="仿宋" w:eastAsia="仿宋" w:cs="仿宋"/>
          <w:sz w:val="32"/>
          <w:szCs w:val="32"/>
        </w:rPr>
        <w:t>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</w:t>
      </w:r>
      <w:r>
        <w:rPr>
          <w:rFonts w:hint="eastAsia" w:ascii="仿宋" w:hAnsi="仿宋" w:eastAsia="仿宋" w:cs="仿宋"/>
          <w:sz w:val="32"/>
          <w:szCs w:val="32"/>
        </w:rPr>
        <w:t>。其他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</w:rPr>
        <w:t>人的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竞买保证金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结束且手续齐全后，5个工作日内无息退还。</w:t>
      </w:r>
    </w:p>
    <w:p w14:paraId="676B49B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六、确定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竞得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人标准和方法</w:t>
      </w:r>
    </w:p>
    <w:p w14:paraId="7097DA0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（一）本次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采用公开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拍卖方式</w:t>
      </w:r>
      <w:r>
        <w:rPr>
          <w:rFonts w:hint="eastAsia" w:ascii="仿宋" w:hAnsi="仿宋" w:eastAsia="仿宋" w:cs="仿宋"/>
          <w:sz w:val="32"/>
          <w:szCs w:val="32"/>
        </w:rPr>
        <w:t>，按照价高者得的原则确定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竞得人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4A17A3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）结果公示：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结果在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相关</w:t>
      </w:r>
      <w:r>
        <w:rPr>
          <w:rFonts w:hint="eastAsia" w:ascii="仿宋" w:hAnsi="仿宋" w:eastAsia="仿宋" w:cs="仿宋"/>
          <w:sz w:val="32"/>
          <w:szCs w:val="32"/>
        </w:rPr>
        <w:t>网站公示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5个工作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 w14:paraId="3683CCF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）自结果公示结束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日内，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竞得人</w:t>
      </w:r>
      <w:r>
        <w:rPr>
          <w:rFonts w:hint="eastAsia" w:ascii="仿宋" w:hAnsi="仿宋" w:eastAsia="仿宋" w:cs="仿宋"/>
          <w:sz w:val="32"/>
          <w:szCs w:val="32"/>
        </w:rPr>
        <w:t>须与委托人签订合同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合同签订后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支付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价款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FC404C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七、风险提示</w:t>
      </w:r>
    </w:p>
    <w:p w14:paraId="65E57BD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（一）因法律法规和政策发生重大调整的，委托人和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竞得人</w:t>
      </w:r>
      <w:r>
        <w:rPr>
          <w:rFonts w:hint="eastAsia" w:ascii="仿宋" w:hAnsi="仿宋" w:eastAsia="仿宋" w:cs="仿宋"/>
          <w:sz w:val="32"/>
          <w:szCs w:val="32"/>
        </w:rPr>
        <w:t>应按新的法律法规和政策执行。</w:t>
      </w:r>
    </w:p>
    <w:p w14:paraId="21857E4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）本次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不统一组织现场踏勘，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必须</w:t>
      </w:r>
      <w:r>
        <w:rPr>
          <w:rFonts w:hint="eastAsia" w:ascii="仿宋" w:hAnsi="仿宋" w:eastAsia="仿宋" w:cs="仿宋"/>
          <w:sz w:val="32"/>
          <w:szCs w:val="32"/>
        </w:rPr>
        <w:t>自行到标的物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实地</w:t>
      </w:r>
      <w:r>
        <w:rPr>
          <w:rFonts w:hint="eastAsia" w:ascii="仿宋" w:hAnsi="仿宋" w:eastAsia="仿宋" w:cs="仿宋"/>
          <w:sz w:val="32"/>
          <w:szCs w:val="32"/>
        </w:rPr>
        <w:t>踏勘，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对标的物可能存在的理解争议必须现场了解，</w:t>
      </w:r>
      <w:r>
        <w:rPr>
          <w:rFonts w:hint="eastAsia" w:ascii="仿宋" w:hAnsi="仿宋" w:eastAsia="仿宋" w:cs="仿宋"/>
          <w:sz w:val="32"/>
          <w:szCs w:val="32"/>
        </w:rPr>
        <w:t>费用自理。意向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</w:rPr>
        <w:t>人一经提交报名申请，即表示对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标的可能存在的瑕疵及风险已经了解并自愿全部承担。</w:t>
      </w:r>
    </w:p>
    <w:p w14:paraId="65EDC27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八、异议处理方式</w:t>
      </w:r>
    </w:p>
    <w:p w14:paraId="132BE89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在合同签订前，对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过程中产生的异议，由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代理机构</w:t>
      </w:r>
      <w:r>
        <w:rPr>
          <w:rFonts w:hint="eastAsia" w:ascii="仿宋" w:hAnsi="仿宋" w:eastAsia="仿宋" w:cs="仿宋"/>
          <w:sz w:val="32"/>
          <w:szCs w:val="32"/>
        </w:rPr>
        <w:t>予以澄清。在合同签订后产生的争议，按合同约定执行。</w:t>
      </w:r>
    </w:p>
    <w:p w14:paraId="7E32E13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九、</w:t>
      </w:r>
      <w:r>
        <w:rPr>
          <w:rFonts w:hint="eastAsia" w:ascii="仿宋" w:hAnsi="仿宋" w:eastAsia="仿宋" w:cs="仿宋"/>
          <w:sz w:val="32"/>
          <w:szCs w:val="32"/>
          <w:lang w:eastAsia="zh-CN"/>
          <w14:ligatures w14:val="none"/>
        </w:rPr>
        <w:t>违约行为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提示</w:t>
      </w:r>
    </w:p>
    <w:p w14:paraId="06CCA9D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有下列情形之一的，视为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竞得人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违约，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竞得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结果无效，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竞买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保证金不予退还，造成经济损失的承担赔偿责任，委托方有权不再签订合同或解除合同：</w:t>
      </w:r>
    </w:p>
    <w:p w14:paraId="409E314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1.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竞得人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不能如期按规（约）定</w:t>
      </w:r>
      <w:r>
        <w:rPr>
          <w:rFonts w:hint="eastAsia" w:ascii="仿宋" w:hAnsi="仿宋" w:eastAsia="仿宋" w:cs="仿宋"/>
          <w:sz w:val="32"/>
          <w:szCs w:val="32"/>
          <w:lang w:eastAsia="zh-CN"/>
          <w14:ligatures w14:val="none"/>
        </w:rPr>
        <w:t>交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14:ligatures w14:val="none"/>
        </w:rPr>
        <w:t>交易服务费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的；</w:t>
      </w:r>
    </w:p>
    <w:p w14:paraId="2C67BB4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2.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拍卖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结果公示无异议后，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竞得人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因自身原因未在规定时间内与委托人签订合同的，或者拒绝签订的，或签订合同后，未按照合同约定</w:t>
      </w:r>
      <w:r>
        <w:rPr>
          <w:rFonts w:hint="eastAsia" w:ascii="仿宋" w:hAnsi="仿宋" w:eastAsia="仿宋" w:cs="仿宋"/>
          <w:sz w:val="32"/>
          <w:szCs w:val="32"/>
          <w:lang w:eastAsia="zh-CN"/>
          <w14:ligatures w14:val="none"/>
        </w:rPr>
        <w:t>交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纳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价款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的；</w:t>
      </w:r>
    </w:p>
    <w:p w14:paraId="44E9534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3.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竞得人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提供虚假文件、资料或者隐瞒事实的；</w:t>
      </w:r>
    </w:p>
    <w:p w14:paraId="05DDEC6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4.采取行贿或其他不正当手段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14:ligatures w14:val="none"/>
        </w:rPr>
        <w:t>竞得</w:t>
      </w:r>
      <w:r>
        <w:rPr>
          <w:rFonts w:hint="eastAsia" w:ascii="仿宋" w:hAnsi="仿宋" w:eastAsia="仿宋" w:cs="仿宋"/>
          <w:sz w:val="32"/>
          <w:szCs w:val="32"/>
          <w14:ligatures w14:val="none"/>
        </w:rPr>
        <w:t>的；</w:t>
      </w:r>
    </w:p>
    <w:p w14:paraId="0035275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5.法律法规规定的其他情形。</w:t>
      </w:r>
    </w:p>
    <w:p w14:paraId="71B1476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14:ligatures w14:val="none"/>
        </w:rPr>
      </w:pPr>
      <w:r>
        <w:rPr>
          <w:rFonts w:hint="eastAsia" w:ascii="仿宋" w:hAnsi="仿宋" w:eastAsia="仿宋" w:cs="仿宋"/>
          <w:sz w:val="32"/>
          <w:szCs w:val="32"/>
          <w14:ligatures w14:val="none"/>
        </w:rPr>
        <w:t>十、其他事项</w:t>
      </w:r>
    </w:p>
    <w:p w14:paraId="71A4EDB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）本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公告相关信息同时在公告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中相关网站</w:t>
      </w:r>
      <w:r>
        <w:rPr>
          <w:rFonts w:hint="eastAsia" w:ascii="仿宋" w:hAnsi="仿宋" w:eastAsia="仿宋" w:cs="仿宋"/>
          <w:sz w:val="32"/>
          <w:szCs w:val="32"/>
        </w:rPr>
        <w:t>发布。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信息如有变更将发布变更公告，请意向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竞买</w:t>
      </w:r>
      <w:r>
        <w:rPr>
          <w:rFonts w:hint="eastAsia" w:ascii="仿宋" w:hAnsi="仿宋" w:eastAsia="仿宋" w:cs="仿宋"/>
          <w:sz w:val="32"/>
          <w:szCs w:val="32"/>
        </w:rPr>
        <w:t>人密切关注。</w:t>
      </w:r>
    </w:p>
    <w:p w14:paraId="1A2753C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）本次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公告其他未尽事宜，由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代理机构</w:t>
      </w:r>
      <w:r>
        <w:rPr>
          <w:rFonts w:hint="eastAsia" w:ascii="仿宋" w:hAnsi="仿宋" w:eastAsia="仿宋" w:cs="仿宋"/>
          <w:sz w:val="32"/>
          <w:szCs w:val="32"/>
        </w:rPr>
        <w:t>负责解释和通知。</w:t>
      </w:r>
    </w:p>
    <w:p w14:paraId="3BB02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）本次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sz w:val="32"/>
          <w:szCs w:val="32"/>
        </w:rPr>
        <w:t>事宜可浏览：</w:t>
      </w:r>
    </w:p>
    <w:p w14:paraId="062D3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新疆矿业网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国源电子交易平台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http://www.xjgyky.com；</w:t>
      </w:r>
    </w:p>
    <w:p w14:paraId="7E84708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hint="default" w:eastAsia="仿宋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国源优交易系统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http://xjgy.bidok.com.cn/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 w14:paraId="69B3C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）咨询电话</w:t>
      </w:r>
    </w:p>
    <w:p w14:paraId="02D3D48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咨询电话：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王  欢 17797821912 </w:t>
      </w:r>
    </w:p>
    <w:p w14:paraId="36C35D6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firstLine="2240" w:firstLineChars="7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王亚茹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15209913151</w:t>
      </w:r>
    </w:p>
    <w:p w14:paraId="0F046DB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监督</w:t>
      </w:r>
      <w:r>
        <w:rPr>
          <w:rFonts w:hint="eastAsia" w:ascii="仿宋" w:hAnsi="仿宋" w:eastAsia="仿宋" w:cs="仿宋"/>
          <w:sz w:val="32"/>
          <w:szCs w:val="32"/>
        </w:rPr>
        <w:t>电话：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完先生 15899217954</w:t>
      </w:r>
    </w:p>
    <w:p w14:paraId="52BCEA6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C1DE26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after="0" w:line="560" w:lineRule="exact"/>
        <w:ind w:left="0" w:leftChars="0"/>
        <w:jc w:val="right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 xml:space="preserve">      新疆国源土地矿产资源交易中心</w:t>
      </w:r>
    </w:p>
    <w:p w14:paraId="7AAFAC67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after="0" w:line="560" w:lineRule="exact"/>
        <w:ind w:left="0" w:left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日  </w:t>
      </w:r>
    </w:p>
    <w:p w14:paraId="1AB3496A"/>
    <w:p w14:paraId="64E6F1A3">
      <w:pPr>
        <w:pStyle w:val="14"/>
      </w:pPr>
    </w:p>
    <w:p w14:paraId="7826AAFD">
      <w:pPr>
        <w:pStyle w:val="14"/>
      </w:pPr>
    </w:p>
    <w:p w14:paraId="1720A2A5">
      <w:r>
        <w:br w:type="page"/>
      </w:r>
    </w:p>
    <w:p w14:paraId="021EAD17">
      <w:pPr>
        <w:pStyle w:val="6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申请报名需提供的资料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5F49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jc w:val="center"/>
        <w:textAlignment w:val="auto"/>
        <w:outlineLvl w:val="0"/>
        <w:rPr>
          <w:highlight w:val="none"/>
        </w:rPr>
      </w:pPr>
      <w:bookmarkStart w:id="0" w:name="_Toc29563"/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申请人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</w:rPr>
        <w:t>登记</w:t>
      </w:r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表</w:t>
      </w:r>
      <w:bookmarkEnd w:id="0"/>
    </w:p>
    <w:tbl>
      <w:tblPr>
        <w:tblStyle w:val="11"/>
        <w:tblW w:w="893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4"/>
        <w:gridCol w:w="1984"/>
        <w:gridCol w:w="2126"/>
        <w:gridCol w:w="2127"/>
      </w:tblGrid>
      <w:tr w14:paraId="523179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C89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62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12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19ADD3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694" w:type="dxa"/>
            <w:tcBorders>
              <w:bottom w:val="single" w:color="auto" w:sz="4" w:space="0"/>
            </w:tcBorders>
            <w:vAlign w:val="center"/>
          </w:tcPr>
          <w:p w14:paraId="13F70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6237" w:type="dxa"/>
            <w:gridSpan w:val="3"/>
            <w:tcBorders>
              <w:bottom w:val="single" w:color="auto" w:sz="4" w:space="0"/>
            </w:tcBorders>
            <w:vAlign w:val="center"/>
          </w:tcPr>
          <w:p w14:paraId="2AD61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4D3DEF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694" w:type="dxa"/>
            <w:tcBorders>
              <w:top w:val="single" w:color="auto" w:sz="4" w:space="0"/>
            </w:tcBorders>
            <w:vAlign w:val="center"/>
          </w:tcPr>
          <w:p w14:paraId="0B758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198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32D6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2CB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注册时间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6E57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5FE3EC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694" w:type="dxa"/>
            <w:vAlign w:val="center"/>
          </w:tcPr>
          <w:p w14:paraId="14B6E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0A4B3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D7C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30DA5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41AF12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694" w:type="dxa"/>
            <w:vAlign w:val="center"/>
          </w:tcPr>
          <w:p w14:paraId="35005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71659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235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传  真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687AF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6CB1C0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94" w:type="dxa"/>
            <w:vAlign w:val="center"/>
          </w:tcPr>
          <w:p w14:paraId="46D90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237" w:type="dxa"/>
            <w:gridSpan w:val="3"/>
            <w:vAlign w:val="center"/>
          </w:tcPr>
          <w:p w14:paraId="7901DDC8">
            <w:pPr>
              <w:keepNext w:val="0"/>
              <w:keepLines w:val="0"/>
              <w:pageBreakBefore w:val="0"/>
              <w:widowControl w:val="0"/>
              <w:tabs>
                <w:tab w:val="left" w:pos="9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3EB762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8931" w:type="dxa"/>
            <w:gridSpan w:val="4"/>
            <w:vAlign w:val="center"/>
          </w:tcPr>
          <w:p w14:paraId="30BC8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申请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val="en-US" w:eastAsia="zh-CN"/>
              </w:rPr>
              <w:t>拍卖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项目：</w:t>
            </w:r>
          </w:p>
          <w:p w14:paraId="6EDB3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</w:t>
            </w:r>
          </w:p>
        </w:tc>
      </w:tr>
      <w:tr w14:paraId="2CFFA7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8931" w:type="dxa"/>
            <w:gridSpan w:val="4"/>
          </w:tcPr>
          <w:p w14:paraId="57C65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其他需要说明的情况：</w:t>
            </w:r>
          </w:p>
          <w:p w14:paraId="35B87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我公司未被“信用中国”网站列入“失信惩戒对象”“重点关注名单”“安全生产领域失信生产经营单位”，未被“国家企业信用信息公示系统”列入“经营异常名录”“严重违法失信企业名单”。</w:t>
            </w:r>
          </w:p>
        </w:tc>
      </w:tr>
      <w:tr w14:paraId="0B9513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8931" w:type="dxa"/>
            <w:gridSpan w:val="4"/>
            <w:vAlign w:val="center"/>
          </w:tcPr>
          <w:p w14:paraId="7F931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我公司承诺以上信息真实、准确、可靠，将承担信息不实产生的责任。</w:t>
            </w:r>
          </w:p>
          <w:p w14:paraId="2F195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220" w:leftChars="1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  <w:p w14:paraId="6CA07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     申请人：       （公章）</w:t>
            </w:r>
          </w:p>
          <w:p w14:paraId="16943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  <w:p w14:paraId="30074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                            年       月      日</w:t>
            </w:r>
          </w:p>
        </w:tc>
      </w:tr>
    </w:tbl>
    <w:p w14:paraId="4F994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562" w:firstLineChars="200"/>
        <w:textAlignment w:val="auto"/>
        <w:rPr>
          <w:rFonts w:hint="eastAsia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highlight w:val="none"/>
          <w:lang w:eastAsia="zh-CN"/>
        </w:rPr>
        <w:t>后附：</w:t>
      </w:r>
      <w:r>
        <w:rPr>
          <w:rFonts w:hint="eastAsia"/>
          <w:b/>
          <w:bCs/>
          <w:color w:val="000000"/>
          <w:sz w:val="28"/>
          <w:szCs w:val="28"/>
          <w:highlight w:val="none"/>
          <w:lang w:val="en-US" w:eastAsia="zh-CN"/>
        </w:rPr>
        <w:t xml:space="preserve"> 营业执照（盖公章）、信用中国网的信用报告（盖公章）、国家企业信用信息公示系统信用报告（盖公章）。</w:t>
      </w:r>
    </w:p>
    <w:p w14:paraId="1241D66D">
      <w:pP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</w:pPr>
      <w:bookmarkStart w:id="1" w:name="_Toc20580"/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  <w:br w:type="page"/>
      </w:r>
    </w:p>
    <w:p w14:paraId="34C51D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both"/>
        <w:textAlignment w:val="auto"/>
        <w:outlineLvl w:val="0"/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申请报名需提供的资料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4CD905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jc w:val="center"/>
        <w:textAlignment w:val="auto"/>
        <w:outlineLvl w:val="0"/>
        <w:rPr>
          <w:rFonts w:ascii="仿宋" w:hAnsi="仿宋" w:eastAsia="仿宋" w:cs="仿宋"/>
          <w:color w:val="000000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  <w:t>授权委托书</w:t>
      </w:r>
      <w:bookmarkEnd w:id="1"/>
    </w:p>
    <w:p w14:paraId="0B1E32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我单位拟参与</w:t>
      </w:r>
      <w:r>
        <w:rPr>
          <w:rFonts w:hint="eastAsia" w:ascii="仿宋" w:hAnsi="仿宋" w:eastAsia="仿宋" w:cs="仿宋"/>
          <w:sz w:val="32"/>
          <w:szCs w:val="32"/>
        </w:rPr>
        <w:t>新疆宝顺新兴供应链有限公司资产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处置 -办公设备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活动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，现委托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  <w:t>（姓名）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办理交易过程中相关事宜。</w:t>
      </w:r>
    </w:p>
    <w:p w14:paraId="5C0564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代理人无转委托权，特此委托。</w:t>
      </w:r>
    </w:p>
    <w:p w14:paraId="486675BD"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textAlignment w:val="auto"/>
        <w:rPr>
          <w:highlight w:val="none"/>
        </w:rPr>
      </w:pPr>
    </w:p>
    <w:p w14:paraId="0B5315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法定代表人：（姓名）  </w:t>
      </w:r>
    </w:p>
    <w:p w14:paraId="7E517B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3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                职务：</w:t>
      </w:r>
    </w:p>
    <w:p w14:paraId="2F5B4EB7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textAlignment w:val="auto"/>
        <w:rPr>
          <w:highlight w:val="none"/>
        </w:rPr>
      </w:pPr>
    </w:p>
    <w:p w14:paraId="4DC035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委托代理人：（姓名）     性别：   年龄：</w:t>
      </w:r>
    </w:p>
    <w:p w14:paraId="316D75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</w:t>
      </w:r>
    </w:p>
    <w:p w14:paraId="591C29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单位名称：</w:t>
      </w:r>
    </w:p>
    <w:p w14:paraId="04668913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textAlignment w:val="auto"/>
        <w:rPr>
          <w:highlight w:val="none"/>
        </w:rPr>
      </w:pPr>
    </w:p>
    <w:p w14:paraId="6B0276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left="2200" w:leftChars="10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委托单位（盖章）：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                 </w:t>
      </w:r>
    </w:p>
    <w:p w14:paraId="26E375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left="2200" w:leftChars="10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法定代表人（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签章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</w:p>
    <w:p w14:paraId="66FB9D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left="3960" w:leftChars="1800" w:firstLine="960" w:firstLineChars="300"/>
        <w:jc w:val="left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日</w:t>
      </w:r>
    </w:p>
    <w:p w14:paraId="4780FF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法定代表人身份证复印件：  </w:t>
      </w:r>
    </w:p>
    <w:p w14:paraId="3621A3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34290</wp:posOffset>
                </wp:positionV>
                <wp:extent cx="2531745" cy="1520190"/>
                <wp:effectExtent l="5080" t="4445" r="15875" b="184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FD3A39C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2.7pt;height:119.7pt;width:199.35pt;z-index:251660288;mso-width-relative:page;mso-height-relative:page;" fillcolor="#FFFFFF" filled="t" stroked="t" coordsize="21600,21600" o:gfxdata="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lYw/J2AAAAAkBAAAPAAAAAAAA&#10;AAEAIAAAACIAAABkcnMvZG93bnJldi54bWxQSwECFAAUAAAACACHTuJAPnoCPx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FD3A39C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-183515</wp:posOffset>
                </wp:positionH>
                <wp:positionV relativeFrom="paragraph">
                  <wp:posOffset>43815</wp:posOffset>
                </wp:positionV>
                <wp:extent cx="2531745" cy="1520190"/>
                <wp:effectExtent l="5080" t="4445" r="15875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CC3E1C8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45pt;margin-top:3.45pt;height:119.7pt;width:199.35pt;z-index:251659264;mso-width-relative:page;mso-height-relative:page;" fillcolor="#FFFFFF" filled="t" stroked="t" coordsize="21600,21600" o:gfxdata="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+TOS9dkAAAAJAQAADwAAAAAA&#10;AAABACAAAAAiAAAAZHJzL2Rvd25yZXYueG1sUEsBAhQAFAAAAAgAh07iQHhHXakSAgAARQ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C3E1C8"/>
                  </w:txbxContent>
                </v:textbox>
              </v:shape>
            </w:pict>
          </mc:Fallback>
        </mc:AlternateContent>
      </w:r>
    </w:p>
    <w:p w14:paraId="0EF73C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696157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468997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3E0C6E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686D61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委托代理人身份证复印件：</w:t>
      </w:r>
    </w:p>
    <w:p w14:paraId="4C13C0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1600"/>
        <w:textAlignment w:val="auto"/>
        <w:rPr>
          <w:rFonts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62865</wp:posOffset>
                </wp:positionV>
                <wp:extent cx="2531745" cy="1520190"/>
                <wp:effectExtent l="5080" t="4445" r="15875" b="1841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4DFA2CD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4.95pt;height:119.7pt;width:199.35pt;z-index:251662336;mso-width-relative:page;mso-height-relative:page;" fillcolor="#FFFFFF" filled="t" stroked="t" coordsize="21600,21600" o:gfxdata="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nFX0L2AAAAAkBAAAPAAAAAAAA&#10;AAEAIAAAACIAAABkcnMvZG93bnJldi54bWxQSwECFAAUAAAACACHTuJA8wbNyB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4DFA2CD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81915</wp:posOffset>
                </wp:positionV>
                <wp:extent cx="2531745" cy="1520190"/>
                <wp:effectExtent l="5080" t="4445" r="15875" b="1841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0D44220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95pt;margin-top:6.45pt;height:119.7pt;width:199.35pt;z-index:251661312;mso-width-relative:page;mso-height-relative:page;" fillcolor="#FFFFFF" filled="t" stroked="t" coordsize="21600,21600" o:gfxdata="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bWyDFNkAAAAKAQAADwAAAAAA&#10;AAABACAAAAAiAAAAZHJzL2Rvd25yZXYueG1sUEsBAhQAFAAAAAgAh07iQLU7kl4SAgAARQ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D44220"/>
                  </w:txbxContent>
                </v:textbox>
              </v:shape>
            </w:pict>
          </mc:Fallback>
        </mc:AlternateContent>
      </w:r>
    </w:p>
    <w:p w14:paraId="2E4203BA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71C222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right"/>
        <w:textAlignment w:val="auto"/>
        <w:rPr>
          <w:rFonts w:hint="eastAsia"/>
          <w:lang w:eastAsia="zh-CN"/>
        </w:rPr>
      </w:pPr>
    </w:p>
    <w:p w14:paraId="3B5086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right"/>
        <w:textAlignment w:val="auto"/>
        <w:rPr>
          <w:rFonts w:hint="eastAsia"/>
          <w:lang w:eastAsia="zh-CN"/>
        </w:rPr>
      </w:pPr>
    </w:p>
    <w:p w14:paraId="1EEA30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 w14:paraId="7ED528D0">
      <w:pPr>
        <w:bidi w:val="0"/>
        <w:jc w:val="both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申请报名需提供的资料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3：</w:t>
      </w:r>
    </w:p>
    <w:p w14:paraId="503CD3FF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Autospacing="0" w:line="48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  <w:bookmarkStart w:id="2" w:name="_Toc32711"/>
      <w:r>
        <w:rPr>
          <w:rFonts w:hint="eastAsia" w:eastAsia="宋体" w:cs="宋体"/>
          <w:b/>
          <w:bCs/>
          <w:color w:val="000000"/>
          <w:kern w:val="2"/>
          <w:sz w:val="44"/>
          <w:szCs w:val="44"/>
          <w:highlight w:val="none"/>
          <w:lang w:val="en-US" w:eastAsia="zh-CN"/>
        </w:rPr>
        <w:t>竞买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  <w:t>申请书</w:t>
      </w:r>
      <w:bookmarkEnd w:id="2"/>
    </w:p>
    <w:p w14:paraId="136A377B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jc w:val="left"/>
        <w:textAlignment w:val="auto"/>
        <w:outlineLvl w:val="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>新疆宝顺新兴供应链有限公司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并新疆国源土地矿产资源交易中心：</w:t>
      </w:r>
    </w:p>
    <w:p w14:paraId="5C75C9E0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经认真审阅你单位委托新疆国源土地矿产资源交易中心发布的《</w:t>
      </w:r>
      <w:r>
        <w:rPr>
          <w:rFonts w:hint="eastAsia" w:ascii="仿宋" w:hAnsi="仿宋" w:eastAsia="仿宋" w:cs="仿宋"/>
          <w:sz w:val="32"/>
          <w:szCs w:val="32"/>
        </w:rPr>
        <w:t>新疆宝顺新兴供应链有限公司资产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处置-办公设备拍卖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公告》及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所</w:t>
      </w:r>
      <w:bookmarkStart w:id="3" w:name="_GoBack"/>
      <w:bookmarkEnd w:id="3"/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有文件，我公司自愿参加本次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活动，并按要求出具本申请书。</w:t>
      </w:r>
    </w:p>
    <w:p w14:paraId="73D283C1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一、我公司正式申请参加你单位举行的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活动，并报名参加《申请人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登记表》载明的项目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。</w:t>
      </w:r>
    </w:p>
    <w:p w14:paraId="41CEF934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二、我公司愿意并按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公告的规定，提交银行出具的保证金凭证，保证金额度人民币（大写）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>壹万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>元整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（小写）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>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>,000.00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元。用于本公司参与本次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活动中应承担的违约责任和其他赔偿责任。</w:t>
      </w:r>
    </w:p>
    <w:p w14:paraId="7EB0AA90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三、作为申请人，我公司完全接受并自愿遵守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公告和所有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文件中的各项规定，对所有文件内容均无异议并受其约束。同时，本公司就参与本次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活动做出如下承诺：</w:t>
      </w:r>
    </w:p>
    <w:p w14:paraId="5C92264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 w:firstLineChars="200"/>
        <w:jc w:val="both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（一）在提交本申请前，我公司已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对标的物实地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踏勘和考察，对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拍卖标的物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情况已充分了解，对公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和提供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标的物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的相关资料和现状无异议并全面接受。我公司对参与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标的物的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投资风险及瑕疵已有足够的认识，接受公告和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文件中的风险提示内容。自愿承担所形成的全部风险。</w:t>
      </w:r>
    </w:p>
    <w:p w14:paraId="0971C0FD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（二）我公司已详细了解并同意本次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拍卖活动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规则，同意以不低于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起始价和公告的增价幅度参与</w:t>
      </w:r>
      <w:r>
        <w:rPr>
          <w:rFonts w:hint="eastAsia" w:ascii="仿宋" w:hAnsi="仿宋" w:eastAsia="仿宋" w:cs="仿宋"/>
          <w:sz w:val="32"/>
          <w:szCs w:val="32"/>
        </w:rPr>
        <w:t>新疆宝顺新兴供应链有限公司资产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处置-办公设备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。</w:t>
      </w:r>
    </w:p>
    <w:p w14:paraId="1DDC20D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（三）我公司接受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公告、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文件规定的所有内容。</w:t>
      </w:r>
    </w:p>
    <w:p w14:paraId="42EEC60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 w:firstLineChars="200"/>
        <w:jc w:val="both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（四）我公司在成为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拍卖成交人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后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约定的期限与转让人签订《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销售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合同》。</w:t>
      </w:r>
    </w:p>
    <w:p w14:paraId="4508FE4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（五）我公司按规定或约定缴纳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预付货款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，承担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佣金等相关费用。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交易服务费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按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3000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元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由我公司支付。</w:t>
      </w:r>
    </w:p>
    <w:p w14:paraId="09771DB3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（六）我公司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拍卖成交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后，服从地方人民政府和相关部门的统一领导、统一规划、统一部署、统一实施，对不可预见的自然因素和政策法规变化，或其他情况的，我公司自担风险。</w:t>
      </w:r>
    </w:p>
    <w:p w14:paraId="27C24C41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/>
        <w:jc w:val="both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（七）我公司提交的所有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资料均合法真实有效，并保证按照规定和要求履行全部义务。</w:t>
      </w:r>
    </w:p>
    <w:p w14:paraId="309F25F4">
      <w:pPr>
        <w:pStyle w:val="1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四、若我公司在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活动中，有违反上述任一项和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文件其他规定的，均视为违约，我公司同意将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保证金转为违约金并直接划转到指定账户，承担违约责任，并承担因此造成的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所有后果及法律责任。</w:t>
      </w:r>
    </w:p>
    <w:p w14:paraId="38716F32">
      <w:pPr>
        <w:pStyle w:val="1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五、《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拍卖公告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》《申请人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登记表》等作为本申请书附件，由本公司签章确认后作为本申请书附件一并提交。</w:t>
      </w:r>
    </w:p>
    <w:p w14:paraId="7697DAD7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特此申请。</w:t>
      </w:r>
    </w:p>
    <w:p w14:paraId="772DD5FC">
      <w:pPr>
        <w:pStyle w:val="1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480" w:lineRule="exact"/>
        <w:textAlignment w:val="auto"/>
        <w:rPr>
          <w:highlight w:val="none"/>
        </w:rPr>
      </w:pPr>
    </w:p>
    <w:p w14:paraId="44AB0320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（以下为签章处）</w:t>
      </w:r>
    </w:p>
    <w:p w14:paraId="5986D1A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申请人（签章）：</w:t>
      </w:r>
    </w:p>
    <w:p w14:paraId="3ABC5B3B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法定代表人（签章）：</w:t>
      </w:r>
    </w:p>
    <w:p w14:paraId="00EEA01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授权委托人（签字）：</w:t>
      </w:r>
    </w:p>
    <w:p w14:paraId="14B71DAB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联系电话：</w:t>
      </w:r>
    </w:p>
    <w:p w14:paraId="68C1EBC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申请日期：202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年  月   日</w:t>
      </w:r>
    </w:p>
    <w:p w14:paraId="27454DBC">
      <w:pPr>
        <w:pStyle w:val="14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F782A"/>
    <w:multiLevelType w:val="singleLevel"/>
    <w:tmpl w:val="C58F782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5EA084C"/>
    <w:multiLevelType w:val="singleLevel"/>
    <w:tmpl w:val="65EA084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4A7ABD"/>
    <w:rsid w:val="0C60486B"/>
    <w:rsid w:val="0F6C1CEA"/>
    <w:rsid w:val="13C87418"/>
    <w:rsid w:val="172872C1"/>
    <w:rsid w:val="1E2C7696"/>
    <w:rsid w:val="215869CE"/>
    <w:rsid w:val="2297719B"/>
    <w:rsid w:val="22BE6D2B"/>
    <w:rsid w:val="23D34A58"/>
    <w:rsid w:val="2417289A"/>
    <w:rsid w:val="26C32B62"/>
    <w:rsid w:val="2FF817EF"/>
    <w:rsid w:val="304944EE"/>
    <w:rsid w:val="32222E32"/>
    <w:rsid w:val="35702107"/>
    <w:rsid w:val="3C6B3628"/>
    <w:rsid w:val="3CF313C5"/>
    <w:rsid w:val="3E0930F8"/>
    <w:rsid w:val="3EEF22EE"/>
    <w:rsid w:val="3FF95DB4"/>
    <w:rsid w:val="44543702"/>
    <w:rsid w:val="4C2B6930"/>
    <w:rsid w:val="52661A78"/>
    <w:rsid w:val="58006EC2"/>
    <w:rsid w:val="5A011459"/>
    <w:rsid w:val="5E012E10"/>
    <w:rsid w:val="5F342B25"/>
    <w:rsid w:val="67301D3F"/>
    <w:rsid w:val="73470055"/>
    <w:rsid w:val="77FA34D6"/>
    <w:rsid w:val="78B96EEE"/>
    <w:rsid w:val="7E316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2940"/>
    </w:p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List"/>
    <w:basedOn w:val="1"/>
    <w:qFormat/>
    <w:uiPriority w:val="0"/>
    <w:pPr>
      <w:ind w:left="420" w:hanging="420"/>
    </w:pPr>
    <w:rPr>
      <w:sz w:val="24"/>
      <w:szCs w:val="20"/>
    </w:rPr>
  </w:style>
  <w:style w:type="paragraph" w:styleId="7">
    <w:name w:val="Normal (Web)"/>
    <w:basedOn w:val="1"/>
    <w:next w:val="8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样式 普通(网站) + 方正小标宋_GBK 小二 黑色 居中"/>
    <w:next w:val="9"/>
    <w:qFormat/>
    <w:uiPriority w:val="0"/>
    <w:pPr>
      <w:widowControl w:val="0"/>
      <w:spacing w:before="240" w:after="60"/>
      <w:ind w:left="-50" w:leftChars="-50" w:right="-50" w:rightChars="-50"/>
      <w:jc w:val="center"/>
      <w:outlineLvl w:val="0"/>
    </w:pPr>
    <w:rPr>
      <w:rFonts w:ascii="方正小标宋_GBK" w:hAnsi="Times New Roman" w:eastAsia="方正小标宋_GBK" w:cs="Arial"/>
      <w:b/>
      <w:bCs/>
      <w:color w:val="000000"/>
      <w:kern w:val="2"/>
      <w:sz w:val="36"/>
      <w:lang w:val="en-US" w:eastAsia="zh-CN" w:bidi="ar-SA"/>
    </w:rPr>
  </w:style>
  <w:style w:type="paragraph" w:customStyle="1" w:styleId="9">
    <w:name w:val="正文 A"/>
    <w:next w:val="2"/>
    <w:qFormat/>
    <w:uiPriority w:val="0"/>
    <w:pPr>
      <w:widowControl w:val="0"/>
      <w:jc w:val="both"/>
    </w:pPr>
    <w:rPr>
      <w:rFonts w:ascii="Calibri" w:hAnsi="Calibri" w:eastAsia="Arial Black" w:cs="Arial Black"/>
      <w:color w:val="000000"/>
      <w:kern w:val="2"/>
      <w:sz w:val="21"/>
      <w:szCs w:val="21"/>
      <w:lang w:val="en-US" w:eastAsia="zh-CN" w:bidi="ar-SA"/>
    </w:rPr>
  </w:style>
  <w:style w:type="paragraph" w:styleId="10">
    <w:name w:val="Body Text First Indent 2"/>
    <w:basedOn w:val="4"/>
    <w:qFormat/>
    <w:uiPriority w:val="0"/>
    <w:pPr>
      <w:spacing w:line="240" w:lineRule="auto"/>
      <w:ind w:firstLine="420"/>
    </w:pPr>
    <w:rPr>
      <w:sz w:val="21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K正文"/>
    <w:basedOn w:val="1"/>
    <w:qFormat/>
    <w:uiPriority w:val="0"/>
  </w:style>
  <w:style w:type="paragraph" w:customStyle="1" w:styleId="15">
    <w:name w:val="正文首行缩进 2 Char Char"/>
    <w:basedOn w:val="16"/>
    <w:qFormat/>
    <w:uiPriority w:val="0"/>
    <w:pPr>
      <w:widowControl/>
      <w:ind w:firstLine="420"/>
    </w:pPr>
    <w:rPr>
      <w:szCs w:val="22"/>
    </w:rPr>
  </w:style>
  <w:style w:type="paragraph" w:customStyle="1" w:styleId="16">
    <w:name w:val="正文文本缩进 Char Char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3439</Words>
  <Characters>3703</Characters>
  <Lines>0</Lines>
  <Paragraphs>0</Paragraphs>
  <TotalTime>3</TotalTime>
  <ScaleCrop>false</ScaleCrop>
  <LinksUpToDate>false</LinksUpToDate>
  <CharactersWithSpaces>3905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2025-11-26T10:20:00Z</dcterms:created>
  <dc:creator>Lenovo</dc:creator>
  <cp:lastModifiedBy>1912</cp:lastModifiedBy>
  <dcterms:modified xsi:type="dcterms:W3CDTF">2025-12-04T11:31:26Z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eyJoZGlkIjoiMTNkN2ZhMTA0Yjk2NjAxNWI0NmI3OWEwZWQyYThmZmUiLCJ1c2VySWQiOiIxNjA2ODgwNTM2In0=</vt:lpwstr>
  </property>
  <property fmtid="{D5CDD505-2E9C-101B-9397-08002B2CF9AE}" pid="4" name="ICV">
    <vt:lpwstr>7FAD0174F3FF4BA281F7EFB2F9B194BD_13</vt:lpwstr>
  </property>
</Properties>
</file>