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B98E0">
      <w:pPr>
        <w:pStyle w:val="5"/>
        <w:spacing w:beforeAutospacing="0" w:afterAutospacing="0" w:line="560" w:lineRule="exact"/>
        <w:jc w:val="center"/>
        <w:outlineLvl w:val="0"/>
        <w:rPr>
          <w:rFonts w:ascii="宋体" w:hAnsi="宋体" w:eastAsia="宋体" w:cs="宋体"/>
          <w:b/>
          <w:bCs/>
          <w:color w:val="000000"/>
          <w:kern w:val="2"/>
          <w:sz w:val="44"/>
          <w:szCs w:val="44"/>
          <w:highlight w:val="none"/>
        </w:rPr>
      </w:pPr>
      <w:bookmarkStart w:id="3" w:name="_GoBack"/>
      <w:bookmarkStart w:id="0" w:name="_Toc25492"/>
      <w:bookmarkStart w:id="1" w:name="_Toc16772"/>
      <w:bookmarkStart w:id="2" w:name="_Toc18837"/>
      <w:r>
        <w:rPr>
          <w:rFonts w:hint="eastAsia" w:ascii="宋体" w:hAnsi="宋体" w:eastAsia="宋体" w:cs="宋体"/>
          <w:b/>
          <w:bCs/>
          <w:color w:val="000000"/>
          <w:kern w:val="2"/>
          <w:sz w:val="44"/>
          <w:szCs w:val="44"/>
          <w:highlight w:val="none"/>
        </w:rPr>
        <w:t>探矿权竞买申请书</w:t>
      </w:r>
      <w:bookmarkEnd w:id="0"/>
      <w:bookmarkEnd w:id="1"/>
      <w:bookmarkEnd w:id="2"/>
    </w:p>
    <w:bookmarkEnd w:id="3"/>
    <w:p w14:paraId="5E100363">
      <w:pPr>
        <w:tabs>
          <w:tab w:val="left" w:pos="7888"/>
        </w:tabs>
        <w:autoSpaceDE w:val="0"/>
        <w:autoSpaceDN w:val="0"/>
        <w:adjustRightInd w:val="0"/>
        <w:spacing w:line="500" w:lineRule="exact"/>
        <w:rPr>
          <w:rFonts w:ascii="仿宋" w:hAnsi="仿宋" w:eastAsia="仿宋" w:cs="仿宋"/>
          <w:color w:val="000000"/>
          <w:kern w:val="0"/>
          <w:sz w:val="32"/>
          <w:szCs w:val="32"/>
          <w:highlight w:val="none"/>
        </w:rPr>
      </w:pPr>
    </w:p>
    <w:p w14:paraId="379DED9D">
      <w:pPr>
        <w:tabs>
          <w:tab w:val="left" w:pos="7888"/>
        </w:tabs>
        <w:autoSpaceDE w:val="0"/>
        <w:autoSpaceDN w:val="0"/>
        <w:adjustRightInd w:val="0"/>
        <w:spacing w:line="480" w:lineRule="exact"/>
        <w:rPr>
          <w:rFonts w:hint="eastAsia" w:ascii="仿宋" w:hAnsi="仿宋" w:eastAsia="仿宋" w:cs="仿宋"/>
          <w:color w:val="auto"/>
          <w:kern w:val="0"/>
          <w:sz w:val="32"/>
          <w:szCs w:val="32"/>
          <w:highlight w:val="none"/>
          <w:lang w:eastAsia="zh-CN"/>
        </w:rPr>
      </w:pPr>
      <w:r>
        <w:rPr>
          <w:rFonts w:hint="eastAsia" w:ascii="仿宋" w:hAnsi="仿宋" w:eastAsia="仿宋" w:cs="仿宋"/>
          <w:color w:val="000000"/>
          <w:kern w:val="0"/>
          <w:sz w:val="32"/>
          <w:szCs w:val="32"/>
          <w:highlight w:val="none"/>
          <w:u w:val="single"/>
          <w:lang w:eastAsia="zh-CN"/>
        </w:rPr>
        <w:t>新疆冠誉拍卖有限公司</w:t>
      </w:r>
      <w:r>
        <w:rPr>
          <w:rFonts w:hint="eastAsia" w:ascii="仿宋" w:hAnsi="仿宋" w:eastAsia="仿宋" w:cs="仿宋"/>
          <w:color w:val="000000"/>
          <w:kern w:val="0"/>
          <w:sz w:val="32"/>
          <w:szCs w:val="32"/>
          <w:highlight w:val="none"/>
        </w:rPr>
        <w:t>：</w:t>
      </w:r>
    </w:p>
    <w:p w14:paraId="7B8AE26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auto"/>
          <w:kern w:val="0"/>
          <w:sz w:val="32"/>
          <w:szCs w:val="32"/>
          <w:highlight w:val="none"/>
        </w:rPr>
        <w:t>经认真审阅你单位发布的《</w:t>
      </w:r>
      <w:r>
        <w:rPr>
          <w:rFonts w:hint="eastAsia" w:ascii="仿宋" w:hAnsi="仿宋" w:eastAsia="仿宋" w:cs="仿宋"/>
          <w:b w:val="0"/>
          <w:bCs w:val="0"/>
          <w:color w:val="auto"/>
          <w:kern w:val="0"/>
          <w:sz w:val="32"/>
          <w:szCs w:val="32"/>
          <w:highlight w:val="none"/>
          <w:lang w:eastAsia="zh-CN"/>
        </w:rPr>
        <w:t>探矿权</w:t>
      </w:r>
      <w:r>
        <w:rPr>
          <w:rFonts w:hint="eastAsia" w:ascii="仿宋" w:hAnsi="仿宋" w:eastAsia="仿宋" w:cs="仿宋"/>
          <w:b w:val="0"/>
          <w:bCs w:val="0"/>
          <w:color w:val="auto"/>
          <w:kern w:val="0"/>
          <w:sz w:val="32"/>
          <w:szCs w:val="32"/>
          <w:highlight w:val="none"/>
        </w:rPr>
        <w:t>转让公告</w:t>
      </w:r>
      <w:r>
        <w:rPr>
          <w:rFonts w:hint="eastAsia" w:ascii="仿宋" w:hAnsi="仿宋" w:eastAsia="仿宋" w:cs="仿宋"/>
          <w:color w:val="auto"/>
          <w:kern w:val="0"/>
          <w:sz w:val="32"/>
          <w:szCs w:val="32"/>
          <w:highlight w:val="none"/>
        </w:rPr>
        <w:t>》</w:t>
      </w:r>
      <w:r>
        <w:rPr>
          <w:rFonts w:hint="eastAsia" w:ascii="仿宋" w:hAnsi="仿宋" w:eastAsia="仿宋" w:cs="仿宋"/>
          <w:color w:val="000000"/>
          <w:kern w:val="0"/>
          <w:sz w:val="32"/>
          <w:szCs w:val="32"/>
          <w:highlight w:val="none"/>
        </w:rPr>
        <w:t>及拍卖转让所有文件，我公司自愿参加本次拍卖转让活动，并按要求出具本申请书。</w:t>
      </w:r>
    </w:p>
    <w:p w14:paraId="755575C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一、我公司正式申请参加你单位举行的探矿权拍卖转让活动，并报名参加《申请人竞买登记表》载明的项目竞买。</w:t>
      </w:r>
    </w:p>
    <w:p w14:paraId="6C6E9952">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二、我公司愿意并按探矿权转让拍卖公告的规定，提交银行出具的保证金凭证，保证金额度人民币（大写）</w:t>
      </w:r>
      <w:r>
        <w:rPr>
          <w:rFonts w:hint="eastAsia" w:ascii="仿宋" w:hAnsi="仿宋" w:eastAsia="仿宋" w:cs="仿宋"/>
          <w:color w:val="000000"/>
          <w:kern w:val="0"/>
          <w:sz w:val="32"/>
          <w:szCs w:val="32"/>
          <w:highlight w:val="none"/>
          <w:u w:val="single"/>
          <w:lang w:val="en-US" w:eastAsia="zh-CN"/>
        </w:rPr>
        <w:t>壹佰万</w:t>
      </w:r>
      <w:r>
        <w:rPr>
          <w:rFonts w:hint="eastAsia" w:ascii="仿宋" w:hAnsi="仿宋" w:eastAsia="仿宋" w:cs="仿宋"/>
          <w:color w:val="000000"/>
          <w:kern w:val="0"/>
          <w:sz w:val="32"/>
          <w:szCs w:val="32"/>
          <w:highlight w:val="none"/>
          <w:u w:val="single"/>
        </w:rPr>
        <w:t>元整</w:t>
      </w:r>
      <w:r>
        <w:rPr>
          <w:rFonts w:hint="eastAsia" w:ascii="仿宋" w:hAnsi="仿宋" w:eastAsia="仿宋" w:cs="仿宋"/>
          <w:color w:val="000000"/>
          <w:kern w:val="0"/>
          <w:sz w:val="32"/>
          <w:szCs w:val="32"/>
          <w:highlight w:val="none"/>
        </w:rPr>
        <w:t>（小写）￥</w:t>
      </w:r>
      <w:r>
        <w:rPr>
          <w:rFonts w:hint="eastAsia" w:ascii="仿宋" w:hAnsi="仿宋" w:eastAsia="仿宋" w:cs="仿宋"/>
          <w:color w:val="000000"/>
          <w:kern w:val="0"/>
          <w:sz w:val="32"/>
          <w:szCs w:val="32"/>
          <w:highlight w:val="none"/>
          <w:u w:val="single"/>
          <w:lang w:val="en-US" w:eastAsia="zh-CN"/>
        </w:rPr>
        <w:t>1</w:t>
      </w:r>
      <w:r>
        <w:rPr>
          <w:rFonts w:hint="eastAsia" w:ascii="仿宋" w:hAnsi="仿宋" w:eastAsia="仿宋" w:cs="仿宋"/>
          <w:color w:val="000000"/>
          <w:kern w:val="0"/>
          <w:sz w:val="32"/>
          <w:szCs w:val="32"/>
          <w:highlight w:val="none"/>
          <w:u w:val="single"/>
        </w:rPr>
        <w:t>,</w:t>
      </w:r>
      <w:r>
        <w:rPr>
          <w:rFonts w:hint="eastAsia" w:ascii="仿宋" w:hAnsi="仿宋" w:eastAsia="仿宋" w:cs="仿宋"/>
          <w:color w:val="000000"/>
          <w:kern w:val="0"/>
          <w:sz w:val="32"/>
          <w:szCs w:val="32"/>
          <w:highlight w:val="none"/>
          <w:u w:val="single"/>
          <w:lang w:val="en-US" w:eastAsia="zh-CN"/>
        </w:rPr>
        <w:t>0</w:t>
      </w:r>
      <w:r>
        <w:rPr>
          <w:rFonts w:hint="eastAsia" w:ascii="仿宋" w:hAnsi="仿宋" w:eastAsia="仿宋" w:cs="仿宋"/>
          <w:color w:val="000000"/>
          <w:kern w:val="0"/>
          <w:sz w:val="32"/>
          <w:szCs w:val="32"/>
          <w:highlight w:val="none"/>
          <w:u w:val="single"/>
        </w:rPr>
        <w:t>00,000.00</w:t>
      </w:r>
      <w:r>
        <w:rPr>
          <w:rFonts w:hint="eastAsia" w:ascii="仿宋" w:hAnsi="仿宋" w:eastAsia="仿宋" w:cs="仿宋"/>
          <w:color w:val="000000"/>
          <w:kern w:val="0"/>
          <w:sz w:val="32"/>
          <w:szCs w:val="32"/>
          <w:highlight w:val="none"/>
        </w:rPr>
        <w:t>元整。用于本公司参与本次拍卖转让活动中应承担的违约责任和其他赔偿责任。</w:t>
      </w:r>
    </w:p>
    <w:p w14:paraId="1A99AC3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三、作为申请人，我公司完全接受并自愿遵守探矿权转让拍卖公告和所有拍卖文件中的各项规定，对所有文件内容均无异议并受其约束。同时，本公司就参与本次转让活动做出如下承诺：</w:t>
      </w:r>
    </w:p>
    <w:p w14:paraId="464BCD55">
      <w:pPr>
        <w:pStyle w:val="5"/>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一）在提交本申请前，我公司已进行了探矿权现场踏勘和考察，对探矿权所在矿区情况已充分了解，对公示和提供的探矿权相关资料和现状无异议并全面接受。我公司对参与竞买的探矿权投资风险及瑕疵已有足够的认识，接受公告和拍卖文件中的风险提示内容。自愿承担所形成的全部风险。</w:t>
      </w:r>
    </w:p>
    <w:p w14:paraId="57310997">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（二）我公司已详细了解并同意本次拍卖转让规则，同意以不低于拍卖起始价和公告的增价幅度参与转让探矿权的竞买。</w:t>
      </w:r>
    </w:p>
    <w:p w14:paraId="466716B6">
      <w:pPr>
        <w:pStyle w:val="5"/>
        <w:widowControl/>
        <w:spacing w:beforeAutospacing="0" w:afterAutospacing="0" w:line="480" w:lineRule="exact"/>
        <w:ind w:firstLine="640" w:firstLineChars="200"/>
        <w:jc w:val="both"/>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（三）我公司接受探矿权转让拍卖公告、所有拍卖文件规定和《探矿权转让合同》的所有内容。</w:t>
      </w:r>
    </w:p>
    <w:p w14:paraId="4BEF3DF0">
      <w:pPr>
        <w:pStyle w:val="5"/>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（四）我公司在成为</w:t>
      </w:r>
      <w:r>
        <w:rPr>
          <w:rFonts w:hint="eastAsia" w:ascii="仿宋" w:hAnsi="仿宋" w:eastAsia="仿宋" w:cs="仿宋"/>
          <w:color w:val="000000"/>
          <w:sz w:val="32"/>
          <w:szCs w:val="32"/>
          <w:highlight w:val="none"/>
          <w:lang w:eastAsia="zh-CN"/>
        </w:rPr>
        <w:t>受让人</w:t>
      </w:r>
      <w:r>
        <w:rPr>
          <w:rFonts w:hint="eastAsia" w:ascii="仿宋" w:hAnsi="仿宋" w:eastAsia="仿宋" w:cs="仿宋"/>
          <w:sz w:val="32"/>
          <w:szCs w:val="32"/>
          <w:highlight w:val="none"/>
        </w:rPr>
        <w:t>后签</w:t>
      </w:r>
      <w:r>
        <w:rPr>
          <w:rFonts w:hint="eastAsia" w:ascii="仿宋" w:hAnsi="仿宋" w:eastAsia="仿宋" w:cs="仿宋"/>
          <w:color w:val="000000"/>
          <w:sz w:val="32"/>
          <w:szCs w:val="32"/>
          <w:highlight w:val="none"/>
        </w:rPr>
        <w:t>订</w:t>
      </w:r>
      <w:r>
        <w:rPr>
          <w:rFonts w:hint="eastAsia" w:ascii="仿宋" w:hAnsi="仿宋" w:eastAsia="仿宋" w:cs="仿宋"/>
          <w:strike w:val="0"/>
          <w:dstrike w:val="0"/>
          <w:color w:val="000000"/>
          <w:sz w:val="32"/>
          <w:szCs w:val="32"/>
          <w:highlight w:val="none"/>
        </w:rPr>
        <w:t>《探矿权拍卖成交确认书》，并按《探矿权拍卖成交确认书》</w:t>
      </w:r>
      <w:r>
        <w:rPr>
          <w:rFonts w:hint="eastAsia" w:ascii="仿宋" w:hAnsi="仿宋" w:eastAsia="仿宋" w:cs="仿宋"/>
          <w:color w:val="000000"/>
          <w:sz w:val="32"/>
          <w:szCs w:val="32"/>
          <w:highlight w:val="none"/>
        </w:rPr>
        <w:t>约定的期限与转让人签订《探矿权转让合同》。</w:t>
      </w:r>
    </w:p>
    <w:p w14:paraId="63ED8B7E">
      <w:pPr>
        <w:pStyle w:val="5"/>
        <w:widowControl/>
        <w:spacing w:beforeAutospacing="0" w:afterAutospacing="0" w:line="480" w:lineRule="exact"/>
        <w:ind w:firstLine="64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（五）我公司按规定或约定</w:t>
      </w:r>
      <w:r>
        <w:rPr>
          <w:rFonts w:hint="eastAsia" w:ascii="仿宋" w:hAnsi="仿宋" w:eastAsia="仿宋" w:cs="仿宋"/>
          <w:color w:val="000000"/>
          <w:sz w:val="32"/>
          <w:szCs w:val="32"/>
          <w:highlight w:val="none"/>
          <w:lang w:val="en-US" w:eastAsia="zh-CN"/>
        </w:rPr>
        <w:t>交纳</w:t>
      </w:r>
      <w:r>
        <w:rPr>
          <w:rFonts w:hint="eastAsia" w:ascii="仿宋" w:hAnsi="仿宋" w:eastAsia="仿宋" w:cs="仿宋"/>
          <w:color w:val="000000"/>
          <w:sz w:val="32"/>
          <w:szCs w:val="32"/>
          <w:highlight w:val="none"/>
        </w:rPr>
        <w:t>探矿权</w:t>
      </w:r>
      <w:r>
        <w:rPr>
          <w:rFonts w:hint="eastAsia" w:ascii="仿宋" w:hAnsi="仿宋" w:eastAsia="仿宋" w:cs="仿宋"/>
          <w:color w:val="000000"/>
          <w:sz w:val="32"/>
          <w:szCs w:val="32"/>
          <w:highlight w:val="none"/>
          <w:lang w:eastAsia="zh-CN"/>
        </w:rPr>
        <w:t>转让款</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并</w:t>
      </w:r>
      <w:r>
        <w:rPr>
          <w:rFonts w:hint="eastAsia" w:ascii="仿宋" w:hAnsi="仿宋" w:eastAsia="仿宋" w:cs="仿宋"/>
          <w:color w:val="000000"/>
          <w:sz w:val="32"/>
          <w:szCs w:val="32"/>
          <w:highlight w:val="none"/>
        </w:rPr>
        <w:t>承担相关费用。</w:t>
      </w:r>
    </w:p>
    <w:p w14:paraId="0A4449B8">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（六）我公司竞得探矿权后，服从地方人民政府和相关部门的统一领导、统一规划、统一部署、统一实施，对不可预见的自然因素和政策法规变化，或其他情况的，我公司自担风险。</w:t>
      </w:r>
    </w:p>
    <w:p w14:paraId="7E364544">
      <w:pPr>
        <w:pStyle w:val="5"/>
        <w:widowControl/>
        <w:spacing w:beforeAutospacing="0" w:afterAutospacing="0" w:line="480" w:lineRule="exact"/>
        <w:ind w:firstLine="64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（七）我公司提交的所有竞买资料均合法真实有效，并保证按照</w:t>
      </w:r>
      <w:r>
        <w:rPr>
          <w:rFonts w:hint="eastAsia" w:ascii="仿宋" w:hAnsi="仿宋" w:eastAsia="仿宋" w:cs="仿宋"/>
          <w:color w:val="000000"/>
          <w:sz w:val="32"/>
          <w:szCs w:val="32"/>
          <w:highlight w:val="none"/>
          <w:lang w:eastAsia="zh-CN"/>
        </w:rPr>
        <w:t>《探矿权转让合同》</w:t>
      </w:r>
      <w:r>
        <w:rPr>
          <w:rFonts w:hint="eastAsia" w:ascii="仿宋" w:hAnsi="仿宋" w:eastAsia="仿宋" w:cs="仿宋"/>
          <w:color w:val="000000"/>
          <w:sz w:val="32"/>
          <w:szCs w:val="32"/>
          <w:highlight w:val="none"/>
        </w:rPr>
        <w:t>的规定和要求履行全部义务。</w:t>
      </w:r>
    </w:p>
    <w:p w14:paraId="023D01AA">
      <w:pPr>
        <w:pStyle w:val="10"/>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kern w:val="0"/>
          <w:sz w:val="32"/>
          <w:szCs w:val="32"/>
          <w:highlight w:val="none"/>
        </w:rPr>
        <w:t>四、若我公司在探矿权拍卖转让活动中，有违反上述</w:t>
      </w:r>
      <w:r>
        <w:rPr>
          <w:rFonts w:hint="eastAsia" w:ascii="仿宋" w:hAnsi="仿宋" w:eastAsia="仿宋" w:cs="仿宋"/>
          <w:color w:val="000000"/>
          <w:kern w:val="0"/>
          <w:sz w:val="32"/>
          <w:szCs w:val="32"/>
          <w:highlight w:val="none"/>
          <w:lang w:val="en-US" w:eastAsia="zh-CN"/>
        </w:rPr>
        <w:t>任意</w:t>
      </w:r>
      <w:r>
        <w:rPr>
          <w:rFonts w:hint="eastAsia" w:ascii="仿宋" w:hAnsi="仿宋" w:eastAsia="仿宋" w:cs="仿宋"/>
          <w:color w:val="000000"/>
          <w:kern w:val="0"/>
          <w:sz w:val="32"/>
          <w:szCs w:val="32"/>
          <w:highlight w:val="none"/>
        </w:rPr>
        <w:t>一项和拍卖文件其他规定的，均视为违约，我公司同意将竞买保证金转为违约金并直接划转到指定账户，承担违约责任，并承担因此造成的</w:t>
      </w:r>
      <w:r>
        <w:rPr>
          <w:rFonts w:hint="eastAsia" w:ascii="仿宋" w:hAnsi="仿宋" w:eastAsia="仿宋" w:cs="仿宋"/>
          <w:color w:val="000000"/>
          <w:sz w:val="32"/>
          <w:szCs w:val="32"/>
          <w:highlight w:val="none"/>
        </w:rPr>
        <w:t>所有后果及法律责任。</w:t>
      </w:r>
    </w:p>
    <w:p w14:paraId="390E206B">
      <w:pPr>
        <w:pStyle w:val="10"/>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五、《拍卖文件》《探矿权转让合同》和《申请人竞买登记表》等作为本申请书附件，由本公司签章确认后作为本申请书附件一并提交。</w:t>
      </w:r>
    </w:p>
    <w:p w14:paraId="05A5421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特此申请。</w:t>
      </w:r>
    </w:p>
    <w:p w14:paraId="6285B3F0">
      <w:pPr>
        <w:pStyle w:val="10"/>
        <w:spacing w:line="480" w:lineRule="exact"/>
        <w:rPr>
          <w:highlight w:val="none"/>
        </w:rPr>
      </w:pPr>
    </w:p>
    <w:p w14:paraId="00A52AC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（以下为签章处）</w:t>
      </w:r>
    </w:p>
    <w:p w14:paraId="6538FCA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竞买申请人（签章）：</w:t>
      </w:r>
    </w:p>
    <w:p w14:paraId="5E157CB5">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法定代表人（签章）：</w:t>
      </w:r>
    </w:p>
    <w:p w14:paraId="66E58C1A">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授权委托人（签字）：</w:t>
      </w:r>
    </w:p>
    <w:p w14:paraId="524D635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联系电话：</w:t>
      </w:r>
    </w:p>
    <w:p w14:paraId="253168DD">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申请日期：</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年  月   日</w:t>
      </w:r>
    </w:p>
    <w:p w14:paraId="3D686BC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Arial Black">
    <w:panose1 w:val="020B0A04020102020204"/>
    <w:charset w:val="00"/>
    <w:family w:val="auto"/>
    <w:pitch w:val="default"/>
    <w:sig w:usb0="A00002AF" w:usb1="400078FB" w:usb2="00000000" w:usb3="00000000" w:csb0="6000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A03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firstLine="420"/>
    </w:pPr>
    <w:rPr>
      <w:sz w:val="21"/>
    </w:rPr>
  </w:style>
  <w:style w:type="paragraph" w:styleId="3">
    <w:name w:val="Body Text Indent"/>
    <w:basedOn w:val="1"/>
    <w:qFormat/>
    <w:uiPriority w:val="0"/>
    <w:pPr>
      <w:spacing w:line="520" w:lineRule="exact"/>
      <w:ind w:firstLine="600" w:firstLineChars="200"/>
    </w:pPr>
    <w:rPr>
      <w:rFonts w:ascii="仿宋_GB2312" w:eastAsia="仿宋_GB2312"/>
      <w:sz w:val="30"/>
    </w:rPr>
  </w:style>
  <w:style w:type="paragraph" w:styleId="4">
    <w:name w:val="index 8"/>
    <w:basedOn w:val="1"/>
    <w:next w:val="1"/>
    <w:qFormat/>
    <w:uiPriority w:val="0"/>
    <w:pPr>
      <w:ind w:left="2940"/>
    </w:pPr>
  </w:style>
  <w:style w:type="paragraph" w:styleId="5">
    <w:name w:val="Normal (Web)"/>
    <w:basedOn w:val="1"/>
    <w:next w:val="6"/>
    <w:qFormat/>
    <w:uiPriority w:val="0"/>
    <w:pPr>
      <w:spacing w:beforeAutospacing="1" w:afterAutospacing="1"/>
      <w:jc w:val="left"/>
    </w:pPr>
    <w:rPr>
      <w:rFonts w:cs="Times New Roman"/>
      <w:kern w:val="0"/>
      <w:sz w:val="24"/>
    </w:rPr>
  </w:style>
  <w:style w:type="paragraph" w:customStyle="1" w:styleId="6">
    <w:name w:val="样式 普通(网站) + 方正小标宋_GBK 小二 黑色 居中"/>
    <w:next w:val="7"/>
    <w:qFormat/>
    <w:uiPriority w:val="0"/>
    <w:pPr>
      <w:widowControl w:val="0"/>
      <w:spacing w:before="240" w:after="60"/>
      <w:ind w:left="-50" w:leftChars="-50" w:right="-50" w:rightChars="-50"/>
      <w:jc w:val="center"/>
      <w:outlineLvl w:val="0"/>
    </w:pPr>
    <w:rPr>
      <w:rFonts w:ascii="方正小标宋_GBK" w:hAnsi="Times New Roman" w:eastAsia="方正小标宋_GBK" w:cs="Arial"/>
      <w:b/>
      <w:bCs/>
      <w:color w:val="000000"/>
      <w:kern w:val="2"/>
      <w:sz w:val="36"/>
      <w:lang w:val="en-US" w:eastAsia="zh-CN" w:bidi="ar-SA"/>
    </w:rPr>
  </w:style>
  <w:style w:type="paragraph" w:customStyle="1" w:styleId="7">
    <w:name w:val="正文 A"/>
    <w:next w:val="4"/>
    <w:qFormat/>
    <w:uiPriority w:val="0"/>
    <w:pPr>
      <w:widowControl w:val="0"/>
      <w:jc w:val="both"/>
    </w:pPr>
    <w:rPr>
      <w:rFonts w:ascii="Calibri" w:hAnsi="Calibri" w:eastAsia="Arial Black" w:cs="Arial Black"/>
      <w:color w:val="000000"/>
      <w:kern w:val="2"/>
      <w:sz w:val="21"/>
      <w:szCs w:val="21"/>
      <w:lang w:val="en-US" w:eastAsia="zh-CN" w:bidi="ar-SA"/>
    </w:rPr>
  </w:style>
  <w:style w:type="paragraph" w:customStyle="1" w:styleId="10">
    <w:name w:val="K正文"/>
    <w:basedOn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2026-01-28T02:51:52Z</dcterms:created>
  <dc:creator>Administrator</dc:creator>
  <cp:lastModifiedBy>1912</cp:lastModifiedBy>
  <dcterms:modified xsi:type="dcterms:W3CDTF">2026-01-28T02:52:16Z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eyJoZGlkIjoiYmMwYjM3ZTViNWI2NjRjOWZkNmM4YjFlMmIwYjYxMDYiLCJ1c2VySWQiOiIxNjA2ODgwNTM2In0=</vt:lpwstr>
  </property>
  <property fmtid="{D5CDD505-2E9C-101B-9397-08002B2CF9AE}" pid="4" name="ICV">
    <vt:lpwstr>D500AC11F66A4FF68D30B63FF1B7C901_13</vt:lpwstr>
  </property>
</Properties>
</file>