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98DAF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after="0" w:line="60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sz w:val="44"/>
          <w:szCs w:val="44"/>
          <w:highlight w:val="none"/>
          <w14:ligatures w14:val="none"/>
        </w:rPr>
      </w:pPr>
      <w:r>
        <w:rPr>
          <w:rFonts w:hint="eastAsia" w:ascii="黑体" w:hAnsi="黑体" w:eastAsia="黑体" w:cs="黑体"/>
          <w:b w:val="0"/>
          <w:bCs w:val="0"/>
          <w:sz w:val="44"/>
          <w:szCs w:val="44"/>
          <w:highlight w:val="none"/>
          <w:lang w:val="en-US" w:eastAsia="zh-CN"/>
        </w:rPr>
        <w:t>金矿石处置拍卖公告</w:t>
      </w:r>
    </w:p>
    <w:p w14:paraId="1A6A99D5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pacing w:after="0" w:line="560" w:lineRule="exact"/>
        <w:jc w:val="both"/>
        <w:textAlignment w:val="auto"/>
        <w:rPr>
          <w:rFonts w:ascii="仿宋" w:hAnsi="仿宋" w:eastAsia="仿宋" w:cs="仿宋"/>
          <w:bCs/>
          <w:sz w:val="32"/>
          <w:szCs w:val="32"/>
          <w:highlight w:val="none"/>
        </w:rPr>
      </w:pPr>
    </w:p>
    <w:p w14:paraId="68FEAF9B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firstLine="640" w:firstLineChars="200"/>
        <w:jc w:val="both"/>
        <w:textAlignment w:val="auto"/>
        <w:rPr>
          <w:rFonts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Cs/>
          <w:sz w:val="32"/>
          <w:szCs w:val="32"/>
          <w:highlight w:val="none"/>
          <w:lang w:eastAsia="zh-CN"/>
        </w:rPr>
        <w:t>鄯善县国有资产投资经营有限责任公司</w:t>
      </w:r>
      <w:r>
        <w:rPr>
          <w:rFonts w:hint="eastAsia" w:ascii="仿宋" w:hAnsi="仿宋" w:eastAsia="仿宋" w:cs="仿宋"/>
          <w:bCs/>
          <w:sz w:val="32"/>
          <w:szCs w:val="32"/>
          <w:highlight w:val="none"/>
        </w:rPr>
        <w:t>（以下简称：委托人）委托新疆国源土地矿产资源交易中心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有限公司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bCs/>
          <w:sz w:val="32"/>
          <w:szCs w:val="32"/>
          <w:highlight w:val="none"/>
        </w:rPr>
        <w:t>，对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金矿石处置</w:t>
      </w:r>
      <w:r>
        <w:rPr>
          <w:rFonts w:hint="eastAsia" w:ascii="仿宋" w:hAnsi="仿宋" w:eastAsia="仿宋" w:cs="仿宋"/>
          <w:bCs/>
          <w:sz w:val="32"/>
          <w:szCs w:val="32"/>
          <w:highlight w:val="none"/>
        </w:rPr>
        <w:t>进行公开拍卖，现将有关事项公告如下：</w:t>
      </w:r>
    </w:p>
    <w:p w14:paraId="0E67CF66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eastAsia="zh-CN"/>
          <w14:ligatures w14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14:ligatures w14:val="none"/>
        </w:rPr>
        <w:t>一、委托人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  <w14:ligatures w14:val="none"/>
        </w:rPr>
        <w:t>、代理机构</w:t>
      </w:r>
    </w:p>
    <w:p w14:paraId="3A452306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firstLine="640" w:firstLineChars="200"/>
        <w:jc w:val="both"/>
        <w:textAlignment w:val="auto"/>
        <w:rPr>
          <w:rFonts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（一）委托人</w:t>
      </w:r>
    </w:p>
    <w:p w14:paraId="1BC40202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名称：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鄯善县国有资产投资经营有限责任公司</w:t>
      </w:r>
    </w:p>
    <w:p w14:paraId="7D112BF8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firstLine="640" w:firstLineChars="200"/>
        <w:jc w:val="both"/>
        <w:textAlignment w:val="auto"/>
        <w:rPr>
          <w:rFonts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地址：新疆吐鲁番市鄯善县地税局游泳馆（新城青年路122号）</w:t>
      </w:r>
    </w:p>
    <w:p w14:paraId="7094ADAF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（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二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）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代理机构</w:t>
      </w:r>
    </w:p>
    <w:p w14:paraId="4C050898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名称：新疆国源土地矿产资源交易中心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有限公司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）</w:t>
      </w:r>
    </w:p>
    <w:p w14:paraId="5BF32244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firstLine="640" w:firstLineChars="200"/>
        <w:jc w:val="both"/>
        <w:textAlignment w:val="auto"/>
        <w:rPr>
          <w:rFonts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地址：乌鲁木齐市城北大道1299号乐天孵化园南区G12幢</w:t>
      </w:r>
    </w:p>
    <w:p w14:paraId="3CFAD84C">
      <w:pPr>
        <w:pStyle w:val="17"/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firstLine="659" w:firstLineChars="206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二、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项目基本情况</w:t>
      </w:r>
    </w:p>
    <w:p w14:paraId="64B1DAC6">
      <w:pPr>
        <w:pStyle w:val="1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59" w:firstLineChars="206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（一）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项目名称：</w:t>
      </w:r>
      <w:r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  <w:t>金矿石处置</w:t>
      </w:r>
      <w:r>
        <w:rPr>
          <w:rFonts w:hint="eastAsia" w:ascii="仿宋" w:hAnsi="仿宋" w:eastAsia="仿宋" w:cs="仿宋"/>
          <w:bCs/>
          <w:sz w:val="32"/>
          <w:szCs w:val="32"/>
          <w:highlight w:val="none"/>
        </w:rPr>
        <w:t>项目</w:t>
      </w:r>
    </w:p>
    <w:p w14:paraId="661C8110">
      <w:pPr>
        <w:pStyle w:val="1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59" w:firstLineChars="206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（二）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项目基本信息</w:t>
      </w:r>
    </w:p>
    <w:p w14:paraId="67B55B43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/>
        <w:textAlignment w:val="auto"/>
        <w:rPr>
          <w:rFonts w:hint="default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  <w:t>数量：约3449.42吨（按实际过磅数量结算）</w:t>
      </w:r>
    </w:p>
    <w:p w14:paraId="198915EF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/>
        <w:textAlignment w:val="auto"/>
        <w:rPr>
          <w:rFonts w:hint="default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  <w:t>类型：原矿（块状）</w:t>
      </w:r>
    </w:p>
    <w:p w14:paraId="1F2948C7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/>
        <w:textAlignment w:val="auto"/>
        <w:rPr>
          <w:rFonts w:hint="default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  <w:t>品位：1.25克/吨（此品位仅供参考，意向竞买人可实地取样化验确定参与本次拍卖活动）</w:t>
      </w:r>
    </w:p>
    <w:p w14:paraId="67B7D1A7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/>
        <w:textAlignment w:val="auto"/>
        <w:rPr>
          <w:rFonts w:hint="default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  <w:t>地点：鄯善县迪坎镇某选矿厂</w:t>
      </w:r>
    </w:p>
    <w:p w14:paraId="3D96DA2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/>
        <w:textAlignment w:val="auto"/>
        <w:rPr>
          <w:rFonts w:hint="default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  <w:t>起拍价：323.4元/吨</w:t>
      </w:r>
    </w:p>
    <w:p w14:paraId="73A5B5E7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/>
        <w:textAlignment w:val="auto"/>
        <w:rPr>
          <w:rFonts w:hint="default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  <w:t>增加幅度：20元/吨</w:t>
      </w:r>
    </w:p>
    <w:p w14:paraId="22A80B89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/>
        <w:textAlignment w:val="auto"/>
        <w:rPr>
          <w:rFonts w:hint="default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  <w:t>保证金：200000元</w:t>
      </w:r>
    </w:p>
    <w:p w14:paraId="72A55453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/>
        <w:textAlignment w:val="auto"/>
        <w:rPr>
          <w:rFonts w:hint="default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  <w:t>竞买</w:t>
      </w:r>
      <w:r>
        <w:rPr>
          <w:rFonts w:hint="default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  <w:t>保证金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  <w:t>交纳</w:t>
      </w:r>
      <w:r>
        <w:rPr>
          <w:rFonts w:hint="default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  <w:t>形式：电汇</w:t>
      </w:r>
    </w:p>
    <w:p w14:paraId="37F07834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/>
        <w:textAlignment w:val="auto"/>
        <w:rPr>
          <w:rFonts w:hint="default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  <w:t>账户名称：新疆国源土地矿产资源交易中心（有限公司）</w:t>
      </w:r>
    </w:p>
    <w:p w14:paraId="630270D5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/>
        <w:textAlignment w:val="auto"/>
        <w:rPr>
          <w:rFonts w:hint="default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  <w:t>开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  <w:t>户 行：兴业银行股份有限公司乌鲁木齐友好路支行</w:t>
      </w:r>
    </w:p>
    <w:p w14:paraId="096F422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/>
        <w:textAlignment w:val="auto"/>
        <w:rPr>
          <w:rFonts w:hint="default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  <w:t>账    号：512050100100003684</w:t>
      </w:r>
    </w:p>
    <w:p w14:paraId="4F50F5A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firstLine="640" w:firstLineChars="200"/>
        <w:textAlignment w:val="auto"/>
        <w:rPr>
          <w:rFonts w:hint="default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  <w:t>注：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  <w:t>汇款单注明“</w:t>
      </w:r>
      <w:r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  <w:t>金矿石处置</w:t>
      </w:r>
      <w:r>
        <w:rPr>
          <w:rFonts w:hint="eastAsia" w:ascii="仿宋" w:hAnsi="仿宋" w:eastAsia="仿宋" w:cs="仿宋"/>
          <w:bCs/>
          <w:sz w:val="32"/>
          <w:szCs w:val="32"/>
          <w:highlight w:val="none"/>
        </w:rPr>
        <w:t>项目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  <w:t>竞买</w:t>
      </w:r>
      <w:r>
        <w:rPr>
          <w:rFonts w:hint="default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  <w:t>保证金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  <w:t>（项目名称可简写）</w:t>
      </w:r>
    </w:p>
    <w:p w14:paraId="177388E0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/>
        <w:textAlignment w:val="auto"/>
        <w:rPr>
          <w:highlight w:val="none"/>
          <w:lang w:val="zh-CN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  <w:highlight w:val="none"/>
          <w:lang w:val="en-US" w:eastAsia="zh-CN"/>
        </w:rPr>
        <w:t>拍卖佣金按成交总价的2.5%由竞得人承担。</w:t>
      </w:r>
    </w:p>
    <w:p w14:paraId="7147A4A0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highlight w:val="none"/>
          <w14:ligatures w14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14:ligatures w14:val="none"/>
        </w:rPr>
        <w:t>三、竞买人资格条件及相关要求</w:t>
      </w:r>
    </w:p>
    <w:p w14:paraId="56FD5C9D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eastAsia="zh-CN"/>
          <w14:ligatures w14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14:ligatures w14:val="none"/>
        </w:rPr>
        <w:t>1.在中国境内依法注册，具有独立承担民事责任的法人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  <w14:ligatures w14:val="none"/>
        </w:rPr>
        <w:t>；</w:t>
      </w:r>
    </w:p>
    <w:p w14:paraId="7F759AB6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eastAsia="zh-CN"/>
          <w14:ligatures w14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14:ligatures w14:val="none"/>
        </w:rPr>
        <w:t>2.接受拍卖文件中的相关约定和条件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  <w14:ligatures w14:val="none"/>
        </w:rPr>
        <w:t>；</w:t>
      </w:r>
    </w:p>
    <w:p w14:paraId="43FC80ED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3.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不接受联合体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竞买；</w:t>
      </w:r>
    </w:p>
    <w:p w14:paraId="5891CB8F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4.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法律、行政法规规定和相关部门要求的其他条件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；</w:t>
      </w:r>
    </w:p>
    <w:p w14:paraId="2A105D66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5.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未被“国家企业信用信息公示系统”列入“经营异常名录”“严重违法失信企业名单”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；</w:t>
      </w:r>
    </w:p>
    <w:p w14:paraId="2AD809DC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firstLine="640" w:firstLineChars="200"/>
        <w:jc w:val="both"/>
        <w:textAlignment w:val="auto"/>
        <w:rPr>
          <w:rFonts w:hint="eastAsia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6.未被“信用中国”网站列入"严重失信主体名单”“经营异常名录”"安全生产严重失信主体名单”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。</w:t>
      </w:r>
    </w:p>
    <w:p w14:paraId="1F1CBB68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firstLine="640" w:firstLineChars="200"/>
        <w:jc w:val="both"/>
        <w:textAlignment w:val="auto"/>
        <w:rPr>
          <w:rFonts w:ascii="仿宋" w:hAnsi="仿宋" w:eastAsia="仿宋" w:cs="仿宋"/>
          <w:sz w:val="32"/>
          <w:szCs w:val="32"/>
          <w:highlight w:val="none"/>
          <w14:ligatures w14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14:ligatures w14:val="none"/>
        </w:rPr>
        <w:t>四、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  <w14:ligatures w14:val="none"/>
        </w:rPr>
        <w:t>公告及展示</w:t>
      </w:r>
      <w:r>
        <w:rPr>
          <w:rFonts w:hint="eastAsia" w:ascii="仿宋" w:hAnsi="仿宋" w:eastAsia="仿宋" w:cs="仿宋"/>
          <w:sz w:val="32"/>
          <w:szCs w:val="32"/>
          <w:highlight w:val="none"/>
          <w14:ligatures w14:val="none"/>
        </w:rPr>
        <w:t>时间、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  <w14:ligatures w14:val="none"/>
        </w:rPr>
        <w:t>拍卖时间、</w:t>
      </w:r>
      <w:r>
        <w:rPr>
          <w:rFonts w:hint="eastAsia" w:ascii="仿宋" w:hAnsi="仿宋" w:eastAsia="仿宋" w:cs="仿宋"/>
          <w:sz w:val="32"/>
          <w:szCs w:val="32"/>
          <w:highlight w:val="none"/>
          <w14:ligatures w14:val="none"/>
        </w:rPr>
        <w:t>地点</w:t>
      </w:r>
    </w:p>
    <w:p w14:paraId="69F5DB3D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（一）公告与展示时间：202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年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月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12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日至202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年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月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23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日。</w:t>
      </w:r>
    </w:p>
    <w:p w14:paraId="7330B97B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color w:val="FF000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展示地点：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鄯善县</w:t>
      </w:r>
      <w:r>
        <w:rPr>
          <w:rFonts w:hint="default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  <w:t>迪坎镇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  <w:t>。</w:t>
      </w:r>
    </w:p>
    <w:p w14:paraId="70FE9614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firstLine="640" w:firstLineChars="200"/>
        <w:jc w:val="both"/>
        <w:textAlignment w:val="auto"/>
        <w:rPr>
          <w:rFonts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（二）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拍卖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时间：202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年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月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26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日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12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：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0。自由报价阶段从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2026年10月26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日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12:00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:00至202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年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10月26日12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: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15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:00。自由报价结束之后，以自由报价阶段的最高报价作为限时报价的底价进入限时报价阶段。限时报价周期为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分钟，直至无人报价，则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拍卖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结束。</w:t>
      </w:r>
    </w:p>
    <w:p w14:paraId="5F0EE31A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（三）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拍卖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地点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线上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fldChar w:fldCharType="begin"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instrText xml:space="preserve"> HYPERLINK "http://xjgy.bidok.com.cn/front/notice/jjdt" </w:instrTex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fldChar w:fldCharType="separate"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国源优交易系统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fldChar w:fldCharType="end"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http://xjgy.bidok.com.cn/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）</w:t>
      </w:r>
    </w:p>
    <w:p w14:paraId="6985FA61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firstLine="640" w:firstLineChars="200"/>
        <w:jc w:val="both"/>
        <w:textAlignment w:val="auto"/>
        <w:rPr>
          <w:rFonts w:ascii="仿宋" w:hAnsi="仿宋" w:eastAsia="仿宋" w:cs="仿宋"/>
          <w:sz w:val="32"/>
          <w:szCs w:val="32"/>
          <w:highlight w:val="none"/>
          <w14:ligatures w14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14:ligatures w14:val="none"/>
        </w:rPr>
        <w:t>五、申请报名的时间及方式</w:t>
      </w:r>
    </w:p>
    <w:p w14:paraId="6794010B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firstLine="640" w:firstLineChars="200"/>
        <w:jc w:val="both"/>
        <w:textAlignment w:val="auto"/>
        <w:rPr>
          <w:rFonts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（一）报名时间</w:t>
      </w:r>
    </w:p>
    <w:p w14:paraId="601B54E0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color w:val="FF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202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年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月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12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日10:00至202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年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月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23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日1</w:t>
      </w:r>
      <w:r>
        <w:rPr>
          <w:rFonts w:ascii="仿宋" w:hAnsi="仿宋" w:eastAsia="仿宋" w:cs="仿宋"/>
          <w:sz w:val="32"/>
          <w:szCs w:val="32"/>
          <w:highlight w:val="none"/>
        </w:rPr>
        <w:t>8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: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0止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。</w:t>
      </w:r>
    </w:p>
    <w:p w14:paraId="374F9ED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firstLine="640" w:firstLineChars="200"/>
        <w:jc w:val="both"/>
        <w:textAlignment w:val="auto"/>
        <w:rPr>
          <w:rFonts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（二）报名地点及方式</w:t>
      </w:r>
    </w:p>
    <w:p w14:paraId="6613E428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报名地点：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国源优交易平台（http://xjgy.bidok.com.cn/）</w:t>
      </w:r>
    </w:p>
    <w:p w14:paraId="79C5E01E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报名方式：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线上报名。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意向竞买人注册登录国源优交易平台http://xjgy.bidok.com.cn/在线报名。进入首页后，点击进入竞价大厅-选择项目-立即报名-上传报名资料并提交。</w:t>
      </w:r>
    </w:p>
    <w:p w14:paraId="2BDDD255">
      <w:pPr>
        <w:pStyle w:val="12"/>
        <w:jc w:val="both"/>
        <w:rPr>
          <w:rFonts w:hint="default"/>
          <w:highlight w:val="none"/>
          <w:lang w:val="en-US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  <w:t>注：项目报价时需扫码交费200元，如需开发票请登录后点击用户中心-发票管理-自主申请或拨打平台电话400-100-3309。</w:t>
      </w:r>
    </w:p>
    <w:p w14:paraId="07771099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三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）申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请报名需提供的资料</w:t>
      </w:r>
    </w:p>
    <w:p w14:paraId="1B0B1F8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1.单位三证合一营业执照（事业单位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法人证书）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eastAsia="zh-CN"/>
        </w:rPr>
        <w:t>（加盖公章）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；</w:t>
      </w:r>
    </w:p>
    <w:p w14:paraId="380511EE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2.法定代表人身份证明和授权委托书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eastAsia="zh-CN"/>
        </w:rPr>
        <w:t>（加盖公章）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；</w:t>
      </w:r>
    </w:p>
    <w:p w14:paraId="212AB35C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3.法定代表人有效身份证、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授权委托人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有效身份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证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eastAsia="zh-CN"/>
        </w:rPr>
        <w:t>（加盖公章）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；</w:t>
      </w:r>
    </w:p>
    <w:p w14:paraId="7BDC095F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4.申请人拍卖登记表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及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拍卖申请书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eastAsia="zh-CN"/>
        </w:rPr>
        <w:t>（加盖公章）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；</w:t>
      </w:r>
    </w:p>
    <w:p w14:paraId="5ED9B71E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5.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未被“国家企业信用信息公示系统”列入“经营异常名录”“严重违法失信企业名单”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eastAsia="zh-CN"/>
        </w:rPr>
        <w:t>（加盖公章）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；</w:t>
      </w:r>
    </w:p>
    <w:p w14:paraId="60E224CE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6.未被“信用中国”网站列入"严重失信主体名单”“经营异常名录”"安全生产领域失信生产经营单位”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eastAsia="zh-CN"/>
        </w:rPr>
        <w:t>（加盖公章）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；</w:t>
      </w:r>
    </w:p>
    <w:p w14:paraId="39867528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7.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竞买保证金交纳银行回执单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eastAsia="zh-CN"/>
        </w:rPr>
        <w:t>（加盖公章）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。</w:t>
      </w:r>
    </w:p>
    <w:p w14:paraId="390041E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firstLine="640" w:firstLineChars="200"/>
        <w:jc w:val="both"/>
        <w:textAlignment w:val="auto"/>
        <w:rPr>
          <w:rFonts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竞买申请人在报名期限内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将报名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资料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上传至国源优交易平台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资料有缺项或签章不全者不予办理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。</w:t>
      </w:r>
    </w:p>
    <w:p w14:paraId="1D339047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（四）资格确认</w:t>
      </w:r>
    </w:p>
    <w:p w14:paraId="4F0D4A6C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" w:eastAsia="仿宋_GB2312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1.意向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竞买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人提交报名材料后，经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代理机构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审核，符合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竞买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人资格条件要求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、交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纳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竞买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保证金后成为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竞买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人（如有提供虚假材料和不实承诺等情形的将被取消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竞买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资格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，竞买保证金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不予退还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，参与本次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拍卖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报价活动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。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意向</w:t>
      </w:r>
      <w:r>
        <w:rPr>
          <w:rFonts w:hint="eastAsia" w:ascii="仿宋_GB2312" w:hAnsi="仿宋" w:eastAsia="仿宋_GB2312" w:cs="仿宋"/>
          <w:color w:val="auto"/>
          <w:sz w:val="32"/>
          <w:szCs w:val="32"/>
          <w:highlight w:val="none"/>
          <w:lang w:eastAsia="zh-CN"/>
        </w:rPr>
        <w:t>竞买人</w:t>
      </w:r>
      <w:r>
        <w:rPr>
          <w:rFonts w:hint="eastAsia" w:ascii="仿宋_GB2312" w:hAnsi="仿宋" w:eastAsia="仿宋_GB2312" w:cs="仿宋"/>
          <w:color w:val="auto"/>
          <w:sz w:val="32"/>
          <w:szCs w:val="32"/>
          <w:highlight w:val="none"/>
        </w:rPr>
        <w:t>在202</w:t>
      </w:r>
      <w:r>
        <w:rPr>
          <w:rFonts w:hint="eastAsia" w:ascii="仿宋_GB2312" w:hAnsi="仿宋" w:eastAsia="仿宋_GB2312" w:cs="仿宋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" w:eastAsia="仿宋_GB2312" w:cs="仿宋"/>
          <w:color w:val="auto"/>
          <w:sz w:val="32"/>
          <w:szCs w:val="32"/>
          <w:highlight w:val="none"/>
        </w:rPr>
        <w:t>年</w:t>
      </w:r>
      <w:r>
        <w:rPr>
          <w:rFonts w:hint="eastAsia" w:ascii="仿宋_GB2312" w:hAnsi="仿宋" w:eastAsia="仿宋_GB2312" w:cs="仿宋"/>
          <w:color w:val="auto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仿宋_GB2312" w:hAnsi="仿宋" w:eastAsia="仿宋_GB2312" w:cs="仿宋"/>
          <w:color w:val="auto"/>
          <w:sz w:val="32"/>
          <w:szCs w:val="32"/>
          <w:highlight w:val="none"/>
        </w:rPr>
        <w:t>月</w:t>
      </w:r>
      <w:r>
        <w:rPr>
          <w:rFonts w:hint="eastAsia" w:ascii="仿宋_GB2312" w:hAnsi="仿宋" w:eastAsia="仿宋_GB2312" w:cs="仿宋"/>
          <w:color w:val="auto"/>
          <w:sz w:val="32"/>
          <w:szCs w:val="32"/>
          <w:highlight w:val="none"/>
          <w:lang w:val="en-US" w:eastAsia="zh-CN"/>
        </w:rPr>
        <w:t>23</w:t>
      </w:r>
      <w:r>
        <w:rPr>
          <w:rFonts w:hint="eastAsia" w:ascii="仿宋_GB2312" w:hAnsi="仿宋" w:eastAsia="仿宋_GB2312" w:cs="仿宋"/>
          <w:color w:val="auto"/>
          <w:sz w:val="32"/>
          <w:szCs w:val="32"/>
          <w:highlight w:val="none"/>
        </w:rPr>
        <w:t>日1</w:t>
      </w:r>
      <w:r>
        <w:rPr>
          <w:rFonts w:hint="eastAsia" w:ascii="仿宋_GB2312" w:hAnsi="仿宋" w:eastAsia="仿宋_GB2312" w:cs="仿宋"/>
          <w:color w:val="auto"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仿宋_GB2312" w:hAnsi="仿宋" w:eastAsia="仿宋_GB2312" w:cs="仿宋"/>
          <w:color w:val="auto"/>
          <w:sz w:val="32"/>
          <w:szCs w:val="32"/>
          <w:highlight w:val="none"/>
        </w:rPr>
        <w:t>:</w:t>
      </w:r>
      <w:r>
        <w:rPr>
          <w:rFonts w:hint="eastAsia" w:ascii="仿宋_GB2312" w:hAnsi="仿宋" w:eastAsia="仿宋_GB2312" w:cs="仿宋"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" w:eastAsia="仿宋_GB2312" w:cs="仿宋"/>
          <w:color w:val="auto"/>
          <w:sz w:val="32"/>
          <w:szCs w:val="32"/>
          <w:highlight w:val="none"/>
        </w:rPr>
        <w:t>0（北京时间）截止时间之前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提交符合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竞买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人资格条件要求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的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报名材料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" w:eastAsia="仿宋_GB2312" w:cs="仿宋"/>
          <w:color w:val="auto"/>
          <w:sz w:val="32"/>
          <w:szCs w:val="32"/>
          <w:highlight w:val="none"/>
          <w:lang w:eastAsia="zh-CN"/>
        </w:rPr>
        <w:t>交纳竞买保</w:t>
      </w:r>
      <w:r>
        <w:rPr>
          <w:rFonts w:hint="eastAsia" w:ascii="仿宋_GB2312" w:hAnsi="仿宋" w:eastAsia="仿宋_GB2312" w:cs="仿宋"/>
          <w:color w:val="auto"/>
          <w:sz w:val="32"/>
          <w:szCs w:val="32"/>
          <w:highlight w:val="none"/>
        </w:rPr>
        <w:t>证金</w:t>
      </w:r>
      <w:r>
        <w:rPr>
          <w:rFonts w:hint="eastAsia" w:ascii="仿宋_GB2312" w:hAnsi="仿宋" w:eastAsia="仿宋_GB2312" w:cs="仿宋"/>
          <w:color w:val="auto"/>
          <w:sz w:val="32"/>
          <w:szCs w:val="32"/>
          <w:highlight w:val="none"/>
          <w:lang w:eastAsia="zh-CN"/>
        </w:rPr>
        <w:t>。</w:t>
      </w:r>
    </w:p>
    <w:p w14:paraId="40F525ED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firstLine="640" w:firstLineChars="200"/>
        <w:jc w:val="both"/>
        <w:textAlignment w:val="auto"/>
        <w:rPr>
          <w:rFonts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2.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竞买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人成为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竞得人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时，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竞买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保证金转为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拍卖佣金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（如有违约行为的则转为违约金），如有剩余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竞买保证金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在公示期结束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签订合同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并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足额支付价款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后5个工作日内，无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息退还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竞得人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若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不足部分于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合同签订前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补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交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。其他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竞买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人的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竞买保证金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在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拍卖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结束且手续齐全后，5个工作日内无息退还。</w:t>
      </w:r>
    </w:p>
    <w:p w14:paraId="0154B67C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firstLine="640" w:firstLineChars="200"/>
        <w:jc w:val="both"/>
        <w:textAlignment w:val="auto"/>
        <w:rPr>
          <w:rFonts w:ascii="仿宋" w:hAnsi="仿宋" w:eastAsia="仿宋" w:cs="仿宋"/>
          <w:sz w:val="32"/>
          <w:szCs w:val="32"/>
          <w:highlight w:val="none"/>
          <w14:ligatures w14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14:ligatures w14:val="none"/>
        </w:rPr>
        <w:t>六、确定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  <w14:ligatures w14:val="none"/>
        </w:rPr>
        <w:t>竞得</w:t>
      </w:r>
      <w:r>
        <w:rPr>
          <w:rFonts w:hint="eastAsia" w:ascii="仿宋" w:hAnsi="仿宋" w:eastAsia="仿宋" w:cs="仿宋"/>
          <w:sz w:val="32"/>
          <w:szCs w:val="32"/>
          <w:highlight w:val="none"/>
          <w14:ligatures w14:val="none"/>
        </w:rPr>
        <w:t>人标准和方法</w:t>
      </w:r>
    </w:p>
    <w:p w14:paraId="46AE225F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firstLine="640" w:firstLineChars="200"/>
        <w:jc w:val="both"/>
        <w:textAlignment w:val="auto"/>
        <w:rPr>
          <w:rFonts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（一）本次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拍卖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采用公开竞价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方式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，按照价高者得的原则确定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竞得人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。</w:t>
      </w:r>
    </w:p>
    <w:p w14:paraId="0B0DF5F8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firstLine="640" w:firstLineChars="200"/>
        <w:jc w:val="both"/>
        <w:textAlignment w:val="auto"/>
        <w:rPr>
          <w:rFonts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（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二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）结果公示：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拍卖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结果在相关网站公示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5个工作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日。</w:t>
      </w:r>
    </w:p>
    <w:p w14:paraId="3E5F6BFF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firstLine="640" w:firstLineChars="200"/>
        <w:jc w:val="both"/>
        <w:textAlignment w:val="auto"/>
        <w:rPr>
          <w:rFonts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（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三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）自结果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公示结束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后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5个工作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日内，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竞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得人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须与委托人签订合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并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支付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价款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。</w:t>
      </w:r>
    </w:p>
    <w:p w14:paraId="0817B91C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firstLine="640" w:firstLineChars="200"/>
        <w:jc w:val="both"/>
        <w:textAlignment w:val="auto"/>
        <w:rPr>
          <w:rFonts w:ascii="仿宋" w:hAnsi="仿宋" w:eastAsia="仿宋" w:cs="仿宋"/>
          <w:sz w:val="32"/>
          <w:szCs w:val="32"/>
          <w:highlight w:val="none"/>
          <w14:ligatures w14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14:ligatures w14:val="none"/>
        </w:rPr>
        <w:t>七、风险提示</w:t>
      </w:r>
    </w:p>
    <w:p w14:paraId="1FC2CD0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firstLine="640" w:firstLineChars="200"/>
        <w:jc w:val="both"/>
        <w:textAlignment w:val="auto"/>
        <w:rPr>
          <w:rFonts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（一）因法律法规和政策发生重大调整的，委托人和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竞得人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应按新的法律法规和政策执行。</w:t>
      </w:r>
    </w:p>
    <w:p w14:paraId="6F79E204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firstLine="640" w:firstLineChars="200"/>
        <w:textAlignment w:val="auto"/>
        <w:rPr>
          <w:rFonts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（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二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）本次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拍卖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不统一组织现场踏勘，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竞买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人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必须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自行到标的物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实地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踏勘，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对标的物可能存在的理解争议必须现场了解，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费用自理。意向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竞买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人一经提交报名申请，即表示对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拍卖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标的可能存在的瑕疵及风险已经了解并自愿全部承担。</w:t>
      </w:r>
    </w:p>
    <w:p w14:paraId="45F7A5A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firstLine="640" w:firstLineChars="200"/>
        <w:jc w:val="both"/>
        <w:textAlignment w:val="auto"/>
        <w:rPr>
          <w:rFonts w:ascii="仿宋" w:hAnsi="仿宋" w:eastAsia="仿宋" w:cs="仿宋"/>
          <w:sz w:val="32"/>
          <w:szCs w:val="32"/>
          <w:highlight w:val="none"/>
          <w14:ligatures w14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14:ligatures w14:val="none"/>
        </w:rPr>
        <w:t>八、异议处理方式</w:t>
      </w:r>
    </w:p>
    <w:p w14:paraId="2299FEBD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firstLine="640" w:firstLineChars="200"/>
        <w:jc w:val="both"/>
        <w:textAlignment w:val="auto"/>
        <w:rPr>
          <w:rFonts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在合同签订前，对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拍卖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过程中产生的异议，由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代理机构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予以澄清。在合同签订后产生的争议，按合同约定执行。</w:t>
      </w:r>
    </w:p>
    <w:p w14:paraId="514F0D8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highlight w:val="none"/>
          <w14:ligatures w14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14:ligatures w14:val="none"/>
        </w:rPr>
        <w:t>九、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  <w14:ligatures w14:val="none"/>
        </w:rPr>
        <w:t>违约行为</w:t>
      </w:r>
      <w:r>
        <w:rPr>
          <w:rFonts w:hint="eastAsia" w:ascii="仿宋" w:hAnsi="仿宋" w:eastAsia="仿宋" w:cs="仿宋"/>
          <w:sz w:val="32"/>
          <w:szCs w:val="32"/>
          <w:highlight w:val="none"/>
          <w14:ligatures w14:val="none"/>
        </w:rPr>
        <w:t>提示</w:t>
      </w:r>
    </w:p>
    <w:p w14:paraId="19E3E38C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highlight w:val="none"/>
          <w14:ligatures w14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14:ligatures w14:val="none"/>
        </w:rPr>
        <w:t>有下列情形之一的，视为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  <w14:ligatures w14:val="none"/>
        </w:rPr>
        <w:t>竞得人</w:t>
      </w:r>
      <w:r>
        <w:rPr>
          <w:rFonts w:hint="eastAsia" w:ascii="仿宋" w:hAnsi="仿宋" w:eastAsia="仿宋" w:cs="仿宋"/>
          <w:sz w:val="32"/>
          <w:szCs w:val="32"/>
          <w:highlight w:val="none"/>
          <w14:ligatures w14:val="none"/>
        </w:rPr>
        <w:t>违约，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  <w14:ligatures w14:val="none"/>
        </w:rPr>
        <w:t>竞得</w:t>
      </w:r>
      <w:r>
        <w:rPr>
          <w:rFonts w:hint="eastAsia" w:ascii="仿宋" w:hAnsi="仿宋" w:eastAsia="仿宋" w:cs="仿宋"/>
          <w:sz w:val="32"/>
          <w:szCs w:val="32"/>
          <w:highlight w:val="none"/>
          <w14:ligatures w14:val="none"/>
        </w:rPr>
        <w:t>结果无效，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  <w14:ligatures w14:val="none"/>
        </w:rPr>
        <w:t>竞买</w:t>
      </w:r>
      <w:r>
        <w:rPr>
          <w:rFonts w:hint="eastAsia" w:ascii="仿宋" w:hAnsi="仿宋" w:eastAsia="仿宋" w:cs="仿宋"/>
          <w:sz w:val="32"/>
          <w:szCs w:val="32"/>
          <w:highlight w:val="none"/>
          <w14:ligatures w14:val="none"/>
        </w:rPr>
        <w:t>保证金不予退还，造成经济损失的承担赔偿责任，委托方有权不再签订合同或解除合同：</w:t>
      </w:r>
    </w:p>
    <w:p w14:paraId="0D445784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highlight w:val="none"/>
          <w14:ligatures w14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14:ligatures w14:val="none"/>
        </w:rPr>
        <w:t>1.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  <w14:ligatures w14:val="none"/>
        </w:rPr>
        <w:t>竞得人</w:t>
      </w:r>
      <w:r>
        <w:rPr>
          <w:rFonts w:hint="eastAsia" w:ascii="仿宋" w:hAnsi="仿宋" w:eastAsia="仿宋" w:cs="仿宋"/>
          <w:sz w:val="32"/>
          <w:szCs w:val="32"/>
          <w:highlight w:val="none"/>
          <w14:ligatures w14:val="none"/>
        </w:rPr>
        <w:t>不能如期按规（约）定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  <w14:ligatures w14:val="none"/>
        </w:rPr>
        <w:t>交</w:t>
      </w:r>
      <w:r>
        <w:rPr>
          <w:rFonts w:hint="eastAsia" w:ascii="仿宋" w:hAnsi="仿宋" w:eastAsia="仿宋" w:cs="仿宋"/>
          <w:sz w:val="32"/>
          <w:szCs w:val="32"/>
          <w:highlight w:val="none"/>
          <w14:ligatures w14:val="none"/>
        </w:rPr>
        <w:t>纳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  <w14:ligatures w14:val="none"/>
        </w:rPr>
        <w:t>拍卖佣金</w:t>
      </w:r>
      <w:r>
        <w:rPr>
          <w:rFonts w:hint="eastAsia" w:ascii="仿宋" w:hAnsi="仿宋" w:eastAsia="仿宋" w:cs="仿宋"/>
          <w:sz w:val="32"/>
          <w:szCs w:val="32"/>
          <w:highlight w:val="none"/>
          <w14:ligatures w14:val="none"/>
        </w:rPr>
        <w:t>的；</w:t>
      </w:r>
    </w:p>
    <w:p w14:paraId="0739E8A7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highlight w:val="none"/>
          <w14:ligatures w14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14:ligatures w14:val="none"/>
        </w:rPr>
        <w:t>2.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  <w14:ligatures w14:val="none"/>
        </w:rPr>
        <w:t>拍卖</w:t>
      </w:r>
      <w:r>
        <w:rPr>
          <w:rFonts w:hint="eastAsia" w:ascii="仿宋" w:hAnsi="仿宋" w:eastAsia="仿宋" w:cs="仿宋"/>
          <w:sz w:val="32"/>
          <w:szCs w:val="32"/>
          <w:highlight w:val="none"/>
          <w14:ligatures w14:val="none"/>
        </w:rPr>
        <w:t>结果公示无异议后，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  <w14:ligatures w14:val="none"/>
        </w:rPr>
        <w:t>竞得人</w:t>
      </w:r>
      <w:r>
        <w:rPr>
          <w:rFonts w:hint="eastAsia" w:ascii="仿宋" w:hAnsi="仿宋" w:eastAsia="仿宋" w:cs="仿宋"/>
          <w:sz w:val="32"/>
          <w:szCs w:val="32"/>
          <w:highlight w:val="none"/>
          <w14:ligatures w14:val="none"/>
        </w:rPr>
        <w:t>因自身原因未在规定时间内与委托人签订合同的，或者拒绝签订的，或签订合同后，未按照合同约定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  <w14:ligatures w14:val="none"/>
        </w:rPr>
        <w:t>交</w:t>
      </w:r>
      <w:r>
        <w:rPr>
          <w:rFonts w:hint="eastAsia" w:ascii="仿宋" w:hAnsi="仿宋" w:eastAsia="仿宋" w:cs="仿宋"/>
          <w:sz w:val="32"/>
          <w:szCs w:val="32"/>
          <w:highlight w:val="none"/>
          <w14:ligatures w14:val="none"/>
        </w:rPr>
        <w:t>纳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  <w14:ligatures w14:val="none"/>
        </w:rPr>
        <w:t>价款</w:t>
      </w:r>
      <w:r>
        <w:rPr>
          <w:rFonts w:hint="eastAsia" w:ascii="仿宋" w:hAnsi="仿宋" w:eastAsia="仿宋" w:cs="仿宋"/>
          <w:sz w:val="32"/>
          <w:szCs w:val="32"/>
          <w:highlight w:val="none"/>
          <w14:ligatures w14:val="none"/>
        </w:rPr>
        <w:t>的；</w:t>
      </w:r>
    </w:p>
    <w:p w14:paraId="2DCFE10D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highlight w:val="none"/>
          <w14:ligatures w14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14:ligatures w14:val="none"/>
        </w:rPr>
        <w:t>3.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  <w14:ligatures w14:val="none"/>
        </w:rPr>
        <w:t>竞得人</w:t>
      </w:r>
      <w:r>
        <w:rPr>
          <w:rFonts w:hint="eastAsia" w:ascii="仿宋" w:hAnsi="仿宋" w:eastAsia="仿宋" w:cs="仿宋"/>
          <w:sz w:val="32"/>
          <w:szCs w:val="32"/>
          <w:highlight w:val="none"/>
          <w14:ligatures w14:val="none"/>
        </w:rPr>
        <w:t>提供虚假文件、资料或者隐瞒事实的；</w:t>
      </w:r>
    </w:p>
    <w:p w14:paraId="70636FEF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highlight w:val="none"/>
          <w14:ligatures w14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14:ligatures w14:val="none"/>
        </w:rPr>
        <w:t>4.采取行贿或其他不正当手段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  <w14:ligatures w14:val="none"/>
        </w:rPr>
        <w:t>竞得</w:t>
      </w:r>
      <w:r>
        <w:rPr>
          <w:rFonts w:hint="eastAsia" w:ascii="仿宋" w:hAnsi="仿宋" w:eastAsia="仿宋" w:cs="仿宋"/>
          <w:sz w:val="32"/>
          <w:szCs w:val="32"/>
          <w:highlight w:val="none"/>
          <w14:ligatures w14:val="none"/>
        </w:rPr>
        <w:t>的；</w:t>
      </w:r>
    </w:p>
    <w:p w14:paraId="4AC76CA0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highlight w:val="none"/>
          <w14:ligatures w14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14:ligatures w14:val="none"/>
        </w:rPr>
        <w:t>5.法律法规规定的其他情形。</w:t>
      </w:r>
    </w:p>
    <w:p w14:paraId="36491409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firstLine="640" w:firstLineChars="200"/>
        <w:jc w:val="both"/>
        <w:textAlignment w:val="auto"/>
        <w:rPr>
          <w:rFonts w:ascii="仿宋" w:hAnsi="仿宋" w:eastAsia="仿宋" w:cs="仿宋"/>
          <w:sz w:val="32"/>
          <w:szCs w:val="32"/>
          <w:highlight w:val="none"/>
          <w14:ligatures w14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14:ligatures w14:val="none"/>
        </w:rPr>
        <w:t>十、其他事项</w:t>
      </w:r>
    </w:p>
    <w:p w14:paraId="2E40E68E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firstLine="640" w:firstLineChars="200"/>
        <w:jc w:val="both"/>
        <w:textAlignment w:val="auto"/>
        <w:rPr>
          <w:rFonts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（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一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）本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拍卖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公告相关信息同时在公告中相关网站发布。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拍卖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信息如有变更将发布变更公告，请意向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竞买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人密切关注。</w:t>
      </w:r>
    </w:p>
    <w:p w14:paraId="40BB9D5A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firstLine="640" w:firstLineChars="200"/>
        <w:jc w:val="both"/>
        <w:textAlignment w:val="auto"/>
        <w:rPr>
          <w:rFonts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（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二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）本次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拍卖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公告其他未尽事宜，由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代理机构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负责解释和通知。</w:t>
      </w:r>
    </w:p>
    <w:p w14:paraId="67D0D0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（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三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）本次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拍卖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事宜可浏览：</w:t>
      </w:r>
    </w:p>
    <w:p w14:paraId="201593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firstLine="640" w:firstLineChars="200"/>
        <w:jc w:val="both"/>
        <w:textAlignment w:val="auto"/>
        <w:rPr>
          <w:rFonts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1.全国公共资源交易平台-公拍网：https://www.gpai.net/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；</w:t>
      </w:r>
    </w:p>
    <w:p w14:paraId="3F2F5FD2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国源优交易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平台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http://xjgy.bidok.com.cn/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；</w:t>
      </w:r>
    </w:p>
    <w:p w14:paraId="6B5A7845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firstLine="640" w:firstLineChars="200"/>
        <w:jc w:val="both"/>
        <w:textAlignment w:val="auto"/>
        <w:rPr>
          <w:rFonts w:hint="default" w:eastAsia="仿宋"/>
          <w:color w:val="auto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3.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新疆矿业网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国源电子交易平台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http://www.xjgyky.com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。</w:t>
      </w:r>
    </w:p>
    <w:p w14:paraId="4E3B0A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firstLine="640" w:firstLineChars="200"/>
        <w:jc w:val="both"/>
        <w:textAlignment w:val="auto"/>
        <w:rPr>
          <w:rFonts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（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四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）咨询电话</w:t>
      </w:r>
    </w:p>
    <w:p w14:paraId="78797E48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after="0" w:line="56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咨询电话：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 xml:space="preserve">王女士 17797821912 </w:t>
      </w:r>
    </w:p>
    <w:p w14:paraId="561B6E4B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after="0" w:line="560" w:lineRule="exact"/>
        <w:ind w:firstLine="2240" w:firstLineChars="700"/>
        <w:jc w:val="both"/>
        <w:textAlignment w:val="auto"/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黄先生 17799597175</w:t>
      </w:r>
    </w:p>
    <w:p w14:paraId="76DE7EE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after="0" w:line="560" w:lineRule="exact"/>
        <w:ind w:left="0" w:leftChars="0"/>
        <w:jc w:val="both"/>
        <w:textAlignment w:val="auto"/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 xml:space="preserve">    监督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电话：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周先生 13565586998</w:t>
      </w:r>
    </w:p>
    <w:p w14:paraId="23E18C69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after="0" w:line="560" w:lineRule="exact"/>
        <w:ind w:left="0" w:leftChars="0"/>
        <w:jc w:val="both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</w:p>
    <w:p w14:paraId="0BEB52C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after="0" w:line="560" w:lineRule="exact"/>
        <w:ind w:left="0" w:leftChars="0"/>
        <w:jc w:val="right"/>
        <w:textAlignment w:val="auto"/>
        <w:rPr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 xml:space="preserve">      新疆国源土地矿产资源交易中心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有限公司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）</w:t>
      </w:r>
    </w:p>
    <w:p w14:paraId="666C65F2">
      <w:pPr>
        <w:rPr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 xml:space="preserve">                    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 xml:space="preserve"> 202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年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月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12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 xml:space="preserve">日  </w:t>
      </w:r>
    </w:p>
    <w:p w14:paraId="1C6EE15D">
      <w:pPr>
        <w:rPr>
          <w:highlight w:val="none"/>
        </w:rPr>
      </w:pPr>
      <w:bookmarkStart w:id="3" w:name="_GoBack"/>
      <w:bookmarkEnd w:id="3"/>
    </w:p>
    <w:p w14:paraId="372882F9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after="0" w:line="560" w:lineRule="exact"/>
        <w:ind w:left="0" w:leftChars="0"/>
        <w:jc w:val="center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</w:p>
    <w:p w14:paraId="5C7414B1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br w:type="page"/>
      </w:r>
    </w:p>
    <w:p w14:paraId="17D1F69C">
      <w:pPr>
        <w:bidi w:val="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申请报名需提供的资料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格式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</w:p>
    <w:p w14:paraId="70A37C44">
      <w:pPr>
        <w:pStyle w:val="8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Autospacing="0" w:line="480" w:lineRule="exact"/>
        <w:jc w:val="center"/>
        <w:textAlignment w:val="auto"/>
        <w:outlineLvl w:val="0"/>
        <w:rPr>
          <w:rFonts w:hint="eastAsia" w:eastAsia="宋体" w:cs="宋体"/>
          <w:b/>
          <w:bCs/>
          <w:color w:val="000000"/>
          <w:kern w:val="2"/>
          <w:sz w:val="44"/>
          <w:szCs w:val="44"/>
          <w:highlight w:val="none"/>
          <w:lang w:eastAsia="zh-CN"/>
        </w:rPr>
      </w:pPr>
      <w:bookmarkStart w:id="0" w:name="_Toc29563"/>
      <w:r>
        <w:rPr>
          <w:rFonts w:hint="eastAsia" w:eastAsia="宋体" w:cs="宋体"/>
          <w:b/>
          <w:bCs/>
          <w:color w:val="000000"/>
          <w:kern w:val="2"/>
          <w:sz w:val="44"/>
          <w:szCs w:val="44"/>
          <w:highlight w:val="none"/>
          <w:lang w:eastAsia="zh-CN"/>
        </w:rPr>
        <w:t>申请人拍卖登记表</w:t>
      </w:r>
      <w:bookmarkEnd w:id="0"/>
    </w:p>
    <w:tbl>
      <w:tblPr>
        <w:tblStyle w:val="13"/>
        <w:tblW w:w="8931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94"/>
        <w:gridCol w:w="1984"/>
        <w:gridCol w:w="2126"/>
        <w:gridCol w:w="2127"/>
      </w:tblGrid>
      <w:tr w14:paraId="4FE2F3D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26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B5BF53">
            <w:pPr>
              <w:keepNext w:val="0"/>
              <w:keepLines w:val="0"/>
              <w:pageBreakBefore w:val="0"/>
              <w:widowControl w:val="0"/>
              <w:tabs>
                <w:tab w:val="left" w:pos="7888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440" w:lineRule="exact"/>
              <w:ind w:firstLine="640" w:firstLineChars="200"/>
              <w:textAlignment w:val="auto"/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</w:rPr>
              <w:t>企业名称</w:t>
            </w:r>
          </w:p>
        </w:tc>
        <w:tc>
          <w:tcPr>
            <w:tcW w:w="62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DABD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8"/>
                <w:szCs w:val="28"/>
                <w:highlight w:val="none"/>
              </w:rPr>
            </w:pPr>
          </w:p>
        </w:tc>
      </w:tr>
      <w:tr w14:paraId="6D5F6E8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2694" w:type="dxa"/>
            <w:tcBorders>
              <w:bottom w:val="single" w:color="auto" w:sz="4" w:space="0"/>
            </w:tcBorders>
            <w:vAlign w:val="center"/>
          </w:tcPr>
          <w:p w14:paraId="41E516C6">
            <w:pPr>
              <w:keepNext w:val="0"/>
              <w:keepLines w:val="0"/>
              <w:pageBreakBefore w:val="0"/>
              <w:widowControl w:val="0"/>
              <w:tabs>
                <w:tab w:val="left" w:pos="7888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44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</w:rPr>
              <w:t>统一社会</w:t>
            </w:r>
          </w:p>
          <w:p w14:paraId="6B40520D">
            <w:pPr>
              <w:keepNext w:val="0"/>
              <w:keepLines w:val="0"/>
              <w:pageBreakBefore w:val="0"/>
              <w:widowControl w:val="0"/>
              <w:tabs>
                <w:tab w:val="left" w:pos="7888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44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</w:rPr>
              <w:t>信用代码</w:t>
            </w:r>
          </w:p>
        </w:tc>
        <w:tc>
          <w:tcPr>
            <w:tcW w:w="6237" w:type="dxa"/>
            <w:gridSpan w:val="3"/>
            <w:tcBorders>
              <w:bottom w:val="single" w:color="auto" w:sz="4" w:space="0"/>
            </w:tcBorders>
            <w:vAlign w:val="center"/>
          </w:tcPr>
          <w:p w14:paraId="2756A131">
            <w:pPr>
              <w:keepNext w:val="0"/>
              <w:keepLines w:val="0"/>
              <w:pageBreakBefore w:val="0"/>
              <w:widowControl w:val="0"/>
              <w:tabs>
                <w:tab w:val="left" w:pos="7888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44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</w:tr>
      <w:tr w14:paraId="61672FC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694" w:type="dxa"/>
            <w:tcBorders>
              <w:top w:val="single" w:color="auto" w:sz="4" w:space="0"/>
            </w:tcBorders>
            <w:vAlign w:val="center"/>
          </w:tcPr>
          <w:p w14:paraId="1EEEA2A0">
            <w:pPr>
              <w:keepNext w:val="0"/>
              <w:keepLines w:val="0"/>
              <w:pageBreakBefore w:val="0"/>
              <w:widowControl w:val="0"/>
              <w:tabs>
                <w:tab w:val="left" w:pos="7888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44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</w:rPr>
              <w:t>注册地址</w:t>
            </w:r>
          </w:p>
        </w:tc>
        <w:tc>
          <w:tcPr>
            <w:tcW w:w="1984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3FECE22B">
            <w:pPr>
              <w:keepNext w:val="0"/>
              <w:keepLines w:val="0"/>
              <w:pageBreakBefore w:val="0"/>
              <w:widowControl w:val="0"/>
              <w:tabs>
                <w:tab w:val="left" w:pos="7888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44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D805290">
            <w:pPr>
              <w:keepNext w:val="0"/>
              <w:keepLines w:val="0"/>
              <w:pageBreakBefore w:val="0"/>
              <w:widowControl w:val="0"/>
              <w:tabs>
                <w:tab w:val="left" w:pos="7888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44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</w:rPr>
              <w:t>注册时间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1A0AB1BA">
            <w:pPr>
              <w:keepNext w:val="0"/>
              <w:keepLines w:val="0"/>
              <w:pageBreakBefore w:val="0"/>
              <w:widowControl w:val="0"/>
              <w:tabs>
                <w:tab w:val="left" w:pos="7888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44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</w:tr>
      <w:tr w14:paraId="355530B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2694" w:type="dxa"/>
            <w:vAlign w:val="center"/>
          </w:tcPr>
          <w:p w14:paraId="1FB7E576">
            <w:pPr>
              <w:keepNext w:val="0"/>
              <w:keepLines w:val="0"/>
              <w:pageBreakBefore w:val="0"/>
              <w:widowControl w:val="0"/>
              <w:tabs>
                <w:tab w:val="left" w:pos="7888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44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</w:rPr>
              <w:t>法定代表人</w:t>
            </w:r>
          </w:p>
        </w:tc>
        <w:tc>
          <w:tcPr>
            <w:tcW w:w="1984" w:type="dxa"/>
            <w:tcBorders>
              <w:right w:val="single" w:color="auto" w:sz="4" w:space="0"/>
            </w:tcBorders>
            <w:vAlign w:val="center"/>
          </w:tcPr>
          <w:p w14:paraId="55AB0746">
            <w:pPr>
              <w:keepNext w:val="0"/>
              <w:keepLines w:val="0"/>
              <w:pageBreakBefore w:val="0"/>
              <w:widowControl w:val="0"/>
              <w:tabs>
                <w:tab w:val="left" w:pos="7888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44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212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42280CB">
            <w:pPr>
              <w:keepNext w:val="0"/>
              <w:keepLines w:val="0"/>
              <w:pageBreakBefore w:val="0"/>
              <w:widowControl w:val="0"/>
              <w:tabs>
                <w:tab w:val="left" w:pos="7888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44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</w:rPr>
              <w:t>联系人</w:t>
            </w:r>
          </w:p>
        </w:tc>
        <w:tc>
          <w:tcPr>
            <w:tcW w:w="2127" w:type="dxa"/>
            <w:tcBorders>
              <w:left w:val="single" w:color="auto" w:sz="4" w:space="0"/>
            </w:tcBorders>
            <w:vAlign w:val="center"/>
          </w:tcPr>
          <w:p w14:paraId="12E9AF4F">
            <w:pPr>
              <w:keepNext w:val="0"/>
              <w:keepLines w:val="0"/>
              <w:pageBreakBefore w:val="0"/>
              <w:widowControl w:val="0"/>
              <w:tabs>
                <w:tab w:val="left" w:pos="7888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44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</w:tr>
      <w:tr w14:paraId="3FB1D4B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2694" w:type="dxa"/>
            <w:vAlign w:val="center"/>
          </w:tcPr>
          <w:p w14:paraId="7FCEC2F0">
            <w:pPr>
              <w:keepNext w:val="0"/>
              <w:keepLines w:val="0"/>
              <w:pageBreakBefore w:val="0"/>
              <w:widowControl w:val="0"/>
              <w:tabs>
                <w:tab w:val="left" w:pos="7888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44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</w:rPr>
              <w:t>联系电话</w:t>
            </w:r>
          </w:p>
        </w:tc>
        <w:tc>
          <w:tcPr>
            <w:tcW w:w="1984" w:type="dxa"/>
            <w:tcBorders>
              <w:right w:val="single" w:color="auto" w:sz="4" w:space="0"/>
            </w:tcBorders>
            <w:vAlign w:val="center"/>
          </w:tcPr>
          <w:p w14:paraId="6A4A0FCC">
            <w:pPr>
              <w:keepNext w:val="0"/>
              <w:keepLines w:val="0"/>
              <w:pageBreakBefore w:val="0"/>
              <w:widowControl w:val="0"/>
              <w:tabs>
                <w:tab w:val="left" w:pos="7888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44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212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77DAA99">
            <w:pPr>
              <w:keepNext w:val="0"/>
              <w:keepLines w:val="0"/>
              <w:pageBreakBefore w:val="0"/>
              <w:widowControl w:val="0"/>
              <w:tabs>
                <w:tab w:val="left" w:pos="7888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44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</w:rPr>
              <w:t>传  真</w:t>
            </w:r>
          </w:p>
        </w:tc>
        <w:tc>
          <w:tcPr>
            <w:tcW w:w="2127" w:type="dxa"/>
            <w:tcBorders>
              <w:left w:val="single" w:color="auto" w:sz="4" w:space="0"/>
            </w:tcBorders>
            <w:vAlign w:val="center"/>
          </w:tcPr>
          <w:p w14:paraId="118620BC">
            <w:pPr>
              <w:keepNext w:val="0"/>
              <w:keepLines w:val="0"/>
              <w:pageBreakBefore w:val="0"/>
              <w:widowControl w:val="0"/>
              <w:tabs>
                <w:tab w:val="left" w:pos="7888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44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</w:tr>
      <w:tr w14:paraId="7B4BA0E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2694" w:type="dxa"/>
            <w:vAlign w:val="center"/>
          </w:tcPr>
          <w:p w14:paraId="59DD4F64">
            <w:pPr>
              <w:keepNext w:val="0"/>
              <w:keepLines w:val="0"/>
              <w:pageBreakBefore w:val="0"/>
              <w:widowControl w:val="0"/>
              <w:tabs>
                <w:tab w:val="left" w:pos="7888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44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</w:rPr>
              <w:t>电子邮箱</w:t>
            </w:r>
          </w:p>
        </w:tc>
        <w:tc>
          <w:tcPr>
            <w:tcW w:w="6237" w:type="dxa"/>
            <w:gridSpan w:val="3"/>
            <w:vAlign w:val="center"/>
          </w:tcPr>
          <w:p w14:paraId="7B83DCDF">
            <w:pPr>
              <w:keepNext w:val="0"/>
              <w:keepLines w:val="0"/>
              <w:pageBreakBefore w:val="0"/>
              <w:widowControl w:val="0"/>
              <w:tabs>
                <w:tab w:val="left" w:pos="7888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44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</w:tr>
      <w:tr w14:paraId="341BFD6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4" w:hRule="atLeast"/>
        </w:trPr>
        <w:tc>
          <w:tcPr>
            <w:tcW w:w="8931" w:type="dxa"/>
            <w:gridSpan w:val="4"/>
            <w:vAlign w:val="center"/>
          </w:tcPr>
          <w:p w14:paraId="3B340748">
            <w:pPr>
              <w:keepNext w:val="0"/>
              <w:keepLines w:val="0"/>
              <w:pageBreakBefore w:val="0"/>
              <w:widowControl w:val="0"/>
              <w:tabs>
                <w:tab w:val="left" w:pos="7888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44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</w:rPr>
              <w:t>申请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eastAsia="zh-CN"/>
              </w:rPr>
              <w:t>拍卖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</w:rPr>
              <w:t>项目：</w:t>
            </w:r>
          </w:p>
          <w:p w14:paraId="0706A69D">
            <w:pPr>
              <w:keepNext w:val="0"/>
              <w:keepLines w:val="0"/>
              <w:pageBreakBefore w:val="0"/>
              <w:widowControl w:val="0"/>
              <w:tabs>
                <w:tab w:val="left" w:pos="7888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440" w:lineRule="exact"/>
              <w:ind w:firstLine="640" w:firstLineChars="200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金矿石处置项目</w:t>
            </w:r>
          </w:p>
        </w:tc>
      </w:tr>
      <w:tr w14:paraId="41D5281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9" w:hRule="atLeast"/>
        </w:trPr>
        <w:tc>
          <w:tcPr>
            <w:tcW w:w="8931" w:type="dxa"/>
            <w:gridSpan w:val="4"/>
          </w:tcPr>
          <w:p w14:paraId="61050538">
            <w:pPr>
              <w:keepNext w:val="0"/>
              <w:keepLines w:val="0"/>
              <w:pageBreakBefore w:val="0"/>
              <w:widowControl w:val="0"/>
              <w:tabs>
                <w:tab w:val="left" w:pos="7888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44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</w:rPr>
              <w:t>其他需要说明的情况：</w:t>
            </w:r>
          </w:p>
          <w:p w14:paraId="056A623F">
            <w:pPr>
              <w:keepNext w:val="0"/>
              <w:keepLines w:val="0"/>
              <w:pageBreakBefore w:val="0"/>
              <w:widowControl w:val="0"/>
              <w:tabs>
                <w:tab w:val="left" w:pos="7888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44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</w:rPr>
              <w:t>我公司未被“信用中国”网站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  <w:lang w:val="en-US" w:eastAsia="zh-CN"/>
              </w:rPr>
              <w:t>列入"严重失信主体名单”“经营异常名录”"安全生产严重失信主体名单”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</w:rPr>
              <w:t>，未被“国家企业信用信息公示系统”列入“经营异常名录”“严重违法失信企业名单”。</w:t>
            </w:r>
          </w:p>
        </w:tc>
      </w:tr>
      <w:tr w14:paraId="090600E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" w:hRule="atLeast"/>
        </w:trPr>
        <w:tc>
          <w:tcPr>
            <w:tcW w:w="8931" w:type="dxa"/>
            <w:gridSpan w:val="4"/>
            <w:vAlign w:val="center"/>
          </w:tcPr>
          <w:p w14:paraId="70283A41">
            <w:pPr>
              <w:keepNext w:val="0"/>
              <w:keepLines w:val="0"/>
              <w:pageBreakBefore w:val="0"/>
              <w:widowControl w:val="0"/>
              <w:tabs>
                <w:tab w:val="left" w:pos="7888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44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</w:rPr>
              <w:t>我公司承诺以上信息真实、准确、可靠，将承担信息不实产生的责任。</w:t>
            </w:r>
          </w:p>
          <w:p w14:paraId="729481C9">
            <w:pPr>
              <w:keepNext w:val="0"/>
              <w:keepLines w:val="0"/>
              <w:pageBreakBefore w:val="0"/>
              <w:widowControl w:val="0"/>
              <w:tabs>
                <w:tab w:val="left" w:pos="7888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44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</w:rPr>
            </w:pPr>
          </w:p>
          <w:p w14:paraId="7B5F4223">
            <w:pPr>
              <w:keepNext w:val="0"/>
              <w:keepLines w:val="0"/>
              <w:pageBreakBefore w:val="0"/>
              <w:widowControl w:val="0"/>
              <w:tabs>
                <w:tab w:val="left" w:pos="7888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44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</w:rPr>
              <w:t xml:space="preserve">      申请人：       （公章）</w:t>
            </w:r>
          </w:p>
          <w:p w14:paraId="30C0329C">
            <w:pPr>
              <w:keepNext w:val="0"/>
              <w:keepLines w:val="0"/>
              <w:pageBreakBefore w:val="0"/>
              <w:widowControl w:val="0"/>
              <w:tabs>
                <w:tab w:val="left" w:pos="7888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44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</w:rPr>
            </w:pPr>
          </w:p>
          <w:p w14:paraId="2AAA23DA">
            <w:pPr>
              <w:keepNext w:val="0"/>
              <w:keepLines w:val="0"/>
              <w:pageBreakBefore w:val="0"/>
              <w:widowControl w:val="0"/>
              <w:tabs>
                <w:tab w:val="left" w:pos="7888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44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</w:rPr>
              <w:t xml:space="preserve">                             年       月      日</w:t>
            </w:r>
          </w:p>
        </w:tc>
      </w:tr>
    </w:tbl>
    <w:p w14:paraId="56583523">
      <w:pPr>
        <w:rPr>
          <w:rFonts w:hint="eastAsia" w:ascii="仿宋" w:hAnsi="仿宋" w:eastAsia="仿宋" w:cs="仿宋"/>
          <w:b/>
          <w:bCs/>
          <w:color w:val="000000"/>
          <w:kern w:val="0"/>
          <w:sz w:val="44"/>
          <w:szCs w:val="44"/>
          <w:highlight w:val="none"/>
        </w:rPr>
      </w:pPr>
      <w:bookmarkStart w:id="1" w:name="_Toc20580"/>
      <w:r>
        <w:rPr>
          <w:rFonts w:hint="eastAsia" w:ascii="仿宋" w:hAnsi="仿宋" w:eastAsia="仿宋" w:cs="仿宋"/>
          <w:b/>
          <w:bCs/>
          <w:color w:val="000000"/>
          <w:kern w:val="0"/>
          <w:sz w:val="44"/>
          <w:szCs w:val="44"/>
          <w:highlight w:val="none"/>
        </w:rPr>
        <w:br w:type="page"/>
      </w:r>
    </w:p>
    <w:p w14:paraId="1710B764">
      <w:pPr>
        <w:bidi w:val="0"/>
        <w:jc w:val="both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申请报名需提供的资料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格式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</w:p>
    <w:p w14:paraId="0B61094C">
      <w:pPr>
        <w:bidi w:val="0"/>
        <w:jc w:val="center"/>
        <w:rPr>
          <w:rFonts w:hint="eastAsia"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44"/>
          <w:szCs w:val="44"/>
          <w:highlight w:val="none"/>
        </w:rPr>
        <w:t>法定代表人身份证明</w:t>
      </w:r>
    </w:p>
    <w:p w14:paraId="5B751845">
      <w:pPr>
        <w:keepNext w:val="0"/>
        <w:keepLines w:val="0"/>
        <w:pageBreakBefore w:val="0"/>
        <w:widowControl w:val="0"/>
        <w:tabs>
          <w:tab w:val="left" w:pos="7888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4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单位名称：</w:t>
      </w:r>
    </w:p>
    <w:p w14:paraId="7126029A">
      <w:pPr>
        <w:keepNext w:val="0"/>
        <w:keepLines w:val="0"/>
        <w:pageBreakBefore w:val="0"/>
        <w:widowControl w:val="0"/>
        <w:tabs>
          <w:tab w:val="left" w:pos="7888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4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单位性质：</w:t>
      </w:r>
    </w:p>
    <w:p w14:paraId="123122C9">
      <w:pPr>
        <w:keepNext w:val="0"/>
        <w:keepLines w:val="0"/>
        <w:pageBreakBefore w:val="0"/>
        <w:widowControl w:val="0"/>
        <w:tabs>
          <w:tab w:val="left" w:pos="7888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4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地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址：</w:t>
      </w:r>
    </w:p>
    <w:p w14:paraId="30EB6281">
      <w:pPr>
        <w:keepNext w:val="0"/>
        <w:keepLines w:val="0"/>
        <w:pageBreakBefore w:val="0"/>
        <w:widowControl w:val="0"/>
        <w:tabs>
          <w:tab w:val="left" w:pos="7888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4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成立时间：</w:t>
      </w:r>
    </w:p>
    <w:p w14:paraId="5880477D">
      <w:pPr>
        <w:keepNext w:val="0"/>
        <w:keepLines w:val="0"/>
        <w:pageBreakBefore w:val="0"/>
        <w:widowControl w:val="0"/>
        <w:tabs>
          <w:tab w:val="left" w:pos="7888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4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经营期限：</w:t>
      </w:r>
    </w:p>
    <w:p w14:paraId="3863BD1F">
      <w:pPr>
        <w:keepNext w:val="0"/>
        <w:keepLines w:val="0"/>
        <w:pageBreakBefore w:val="0"/>
        <w:widowControl w:val="0"/>
        <w:tabs>
          <w:tab w:val="left" w:pos="7888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4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</w:pPr>
    </w:p>
    <w:p w14:paraId="57A86AFB">
      <w:pPr>
        <w:keepNext w:val="0"/>
        <w:keepLines w:val="0"/>
        <w:pageBreakBefore w:val="0"/>
        <w:widowControl w:val="0"/>
        <w:tabs>
          <w:tab w:val="left" w:pos="7888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4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 xml:space="preserve">姓名：            </w:t>
      </w:r>
    </w:p>
    <w:p w14:paraId="709C123A">
      <w:pPr>
        <w:keepNext w:val="0"/>
        <w:keepLines w:val="0"/>
        <w:pageBreakBefore w:val="0"/>
        <w:widowControl w:val="0"/>
        <w:tabs>
          <w:tab w:val="left" w:pos="7888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4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职务：</w:t>
      </w:r>
    </w:p>
    <w:p w14:paraId="6E2328EB">
      <w:pPr>
        <w:keepNext w:val="0"/>
        <w:keepLines w:val="0"/>
        <w:pageBreakBefore w:val="0"/>
        <w:widowControl w:val="0"/>
        <w:tabs>
          <w:tab w:val="left" w:pos="7888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4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系      （单位名称）  法定代表人。</w:t>
      </w:r>
    </w:p>
    <w:p w14:paraId="72B6E23E">
      <w:pPr>
        <w:keepNext w:val="0"/>
        <w:keepLines w:val="0"/>
        <w:pageBreakBefore w:val="0"/>
        <w:widowControl w:val="0"/>
        <w:tabs>
          <w:tab w:val="left" w:pos="7888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4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特此证明。</w:t>
      </w:r>
    </w:p>
    <w:p w14:paraId="0F4A2325">
      <w:pPr>
        <w:keepNext w:val="0"/>
        <w:keepLines w:val="0"/>
        <w:pageBreakBefore w:val="0"/>
        <w:widowControl w:val="0"/>
        <w:tabs>
          <w:tab w:val="left" w:pos="7888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4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</w:pPr>
    </w:p>
    <w:p w14:paraId="2F216FA4">
      <w:pPr>
        <w:keepNext w:val="0"/>
        <w:keepLines w:val="0"/>
        <w:pageBreakBefore w:val="0"/>
        <w:widowControl w:val="0"/>
        <w:tabs>
          <w:tab w:val="left" w:pos="7888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4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竞买人：     （单位名称）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 xml:space="preserve">   （加盖公章）</w:t>
      </w:r>
    </w:p>
    <w:p w14:paraId="7C7DC4BA">
      <w:pPr>
        <w:keepNext w:val="0"/>
        <w:keepLines w:val="0"/>
        <w:pageBreakBefore w:val="0"/>
        <w:widowControl w:val="0"/>
        <w:tabs>
          <w:tab w:val="left" w:pos="7888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4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</w:pPr>
    </w:p>
    <w:p w14:paraId="6FE52EB9">
      <w:pPr>
        <w:keepNext w:val="0"/>
        <w:keepLines w:val="0"/>
        <w:pageBreakBefore w:val="0"/>
        <w:widowControl w:val="0"/>
        <w:tabs>
          <w:tab w:val="left" w:pos="7888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4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</w:pPr>
    </w:p>
    <w:p w14:paraId="73B3BC02">
      <w:pPr>
        <w:keepNext w:val="0"/>
        <w:keepLines w:val="0"/>
        <w:pageBreakBefore w:val="0"/>
        <w:widowControl w:val="0"/>
        <w:tabs>
          <w:tab w:val="left" w:pos="7888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400" w:lineRule="exact"/>
        <w:ind w:firstLine="640" w:firstLineChars="200"/>
        <w:jc w:val="right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202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年   月  日</w:t>
      </w:r>
    </w:p>
    <w:p w14:paraId="0235D229">
      <w:pPr>
        <w:keepNext w:val="0"/>
        <w:keepLines w:val="0"/>
        <w:pageBreakBefore w:val="0"/>
        <w:widowControl w:val="0"/>
        <w:tabs>
          <w:tab w:val="left" w:pos="7888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4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</w:pPr>
    </w:p>
    <w:p w14:paraId="1536B3D6">
      <w:pPr>
        <w:keepNext w:val="0"/>
        <w:keepLines w:val="0"/>
        <w:pageBreakBefore w:val="0"/>
        <w:widowControl w:val="0"/>
        <w:tabs>
          <w:tab w:val="left" w:pos="7888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4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附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eastAsia="zh-CN"/>
        </w:rPr>
        <w:t>：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法定代表人身份证复印件</w:t>
      </w:r>
    </w:p>
    <w:p w14:paraId="238ED008">
      <w:pPr>
        <w:pStyle w:val="10"/>
        <w:widowControl/>
        <w:spacing w:line="560" w:lineRule="exact"/>
        <w:ind w:right="1600" w:firstLine="160" w:firstLineChars="50"/>
        <w:rPr>
          <w:rFonts w:hint="eastAsia" w:ascii="仿宋_GB2312" w:eastAsia="仿宋_GB2312"/>
          <w:color w:val="auto"/>
          <w:sz w:val="32"/>
          <w:szCs w:val="32"/>
          <w:highlight w:val="none"/>
        </w:rPr>
      </w:pPr>
      <w:r>
        <w:rPr>
          <w:sz w:val="32"/>
          <w:highlight w:val="non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3107055</wp:posOffset>
                </wp:positionH>
                <wp:positionV relativeFrom="paragraph">
                  <wp:posOffset>180340</wp:posOffset>
                </wp:positionV>
                <wp:extent cx="2333625" cy="1468120"/>
                <wp:effectExtent l="4445" t="5080" r="8890" b="508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3625" cy="1468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C7517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4.65pt;margin-top:14.2pt;height:115.6pt;width:183.75pt;z-index:251665408;mso-width-relative:page;mso-height-relative:page;" fillcolor="#FFFFFF [3201]" filled="t" stroked="t" coordsize="21600,21600" o:gfxdata="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NE95YzX&#10;AAAACgEAAA8AAAAAAAAAAQAgAAAAIgAAAGRycy9kb3ducmV2LnhtbFBLAQIUABQAAAAIAIdO4kBp&#10;0SeIWgIAALgEAAAOAAAAAAAAAAEAIAAAACYBAABkcnMvZTJvRG9jLnhtbFBLBQYAAAAABgAGAFkB&#10;AADy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3FC75173"/>
                  </w:txbxContent>
                </v:textbox>
              </v:shape>
            </w:pict>
          </mc:Fallback>
        </mc:AlternateContent>
      </w:r>
      <w:r>
        <w:rPr>
          <w:sz w:val="32"/>
          <w:highlight w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319405</wp:posOffset>
                </wp:positionH>
                <wp:positionV relativeFrom="paragraph">
                  <wp:posOffset>170815</wp:posOffset>
                </wp:positionV>
                <wp:extent cx="2333625" cy="1468120"/>
                <wp:effectExtent l="4445" t="5080" r="8890" b="508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363345" y="8221345"/>
                          <a:ext cx="2333625" cy="1468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77CC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.15pt;margin-top:13.45pt;height:115.6pt;width:183.75pt;z-index:251664384;mso-width-relative:page;mso-height-relative:page;" fillcolor="#FFFFFF [3201]" filled="t" stroked="t" coordsize="21600,21600" o:gfxdata="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LFKXZ9YAAAAJAQAADwAAAAAAAAABACAAAAAiAAAAZHJzL2Rvd25yZXYueG1sUEsBAhQA&#10;FAAAAAgAh07iQAhXDxZmAgAAxAQAAA4AAAAAAAAAAQAgAAAAJQEAAGRycy9lMm9Eb2MueG1sUEsF&#10;BgAAAAAGAAYAWQEAAP0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D77CCE7"/>
                  </w:txbxContent>
                </v:textbox>
              </v:shape>
            </w:pict>
          </mc:Fallback>
        </mc:AlternateContent>
      </w:r>
    </w:p>
    <w:p w14:paraId="19A0188F"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br w:type="page"/>
      </w:r>
    </w:p>
    <w:p w14:paraId="17626F9A">
      <w:pPr>
        <w:bidi w:val="0"/>
        <w:jc w:val="both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申请报名需提供的资料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格式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3：</w:t>
      </w:r>
    </w:p>
    <w:p w14:paraId="36572675">
      <w:pPr>
        <w:pStyle w:val="8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Autospacing="0" w:line="480" w:lineRule="exact"/>
        <w:jc w:val="center"/>
        <w:textAlignment w:val="auto"/>
        <w:outlineLvl w:val="0"/>
        <w:rPr>
          <w:rFonts w:hint="eastAsia" w:eastAsia="宋体" w:cs="宋体"/>
          <w:b/>
          <w:bCs/>
          <w:color w:val="000000"/>
          <w:kern w:val="2"/>
          <w:sz w:val="44"/>
          <w:szCs w:val="44"/>
          <w:highlight w:val="none"/>
          <w:lang w:eastAsia="zh-CN"/>
        </w:rPr>
      </w:pPr>
      <w:r>
        <w:rPr>
          <w:rFonts w:hint="eastAsia" w:eastAsia="宋体" w:cs="宋体"/>
          <w:b/>
          <w:bCs/>
          <w:color w:val="000000"/>
          <w:kern w:val="2"/>
          <w:sz w:val="44"/>
          <w:szCs w:val="44"/>
          <w:highlight w:val="none"/>
          <w:lang w:eastAsia="zh-CN"/>
        </w:rPr>
        <w:t>授权委托书</w:t>
      </w:r>
      <w:bookmarkEnd w:id="1"/>
    </w:p>
    <w:p w14:paraId="3C1FCFD3">
      <w:pPr>
        <w:keepNext w:val="0"/>
        <w:keepLines w:val="0"/>
        <w:pageBreakBefore w:val="0"/>
        <w:widowControl w:val="0"/>
        <w:tabs>
          <w:tab w:val="left" w:pos="7888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4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我单位拟参与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/>
        </w:rPr>
        <w:t>金矿石处置项目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eastAsia="zh-CN"/>
        </w:rPr>
        <w:t>的拍卖活动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，现委托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（姓名）办理交易过程中相关事宜。</w:t>
      </w:r>
    </w:p>
    <w:p w14:paraId="09F9BEA8">
      <w:pPr>
        <w:keepNext w:val="0"/>
        <w:keepLines w:val="0"/>
        <w:pageBreakBefore w:val="0"/>
        <w:widowControl w:val="0"/>
        <w:tabs>
          <w:tab w:val="left" w:pos="7888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4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代理人无转委托权，特此委托。</w:t>
      </w:r>
    </w:p>
    <w:p w14:paraId="0A5BFA77">
      <w:pPr>
        <w:keepNext w:val="0"/>
        <w:keepLines w:val="0"/>
        <w:pageBreakBefore w:val="0"/>
        <w:widowControl w:val="0"/>
        <w:tabs>
          <w:tab w:val="left" w:pos="7888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4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</w:pPr>
    </w:p>
    <w:p w14:paraId="62CE1877">
      <w:pPr>
        <w:keepNext w:val="0"/>
        <w:keepLines w:val="0"/>
        <w:pageBreakBefore w:val="0"/>
        <w:widowControl w:val="0"/>
        <w:tabs>
          <w:tab w:val="left" w:pos="7888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4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 xml:space="preserve">法定代表人：（姓名）  </w:t>
      </w:r>
    </w:p>
    <w:p w14:paraId="14739061">
      <w:pPr>
        <w:keepNext w:val="0"/>
        <w:keepLines w:val="0"/>
        <w:pageBreakBefore w:val="0"/>
        <w:widowControl w:val="0"/>
        <w:tabs>
          <w:tab w:val="left" w:pos="7888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4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身份证号：                职务：</w:t>
      </w:r>
    </w:p>
    <w:p w14:paraId="0285FEA1">
      <w:pPr>
        <w:keepNext w:val="0"/>
        <w:keepLines w:val="0"/>
        <w:pageBreakBefore w:val="0"/>
        <w:widowControl w:val="0"/>
        <w:tabs>
          <w:tab w:val="left" w:pos="7888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4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</w:pPr>
    </w:p>
    <w:p w14:paraId="260AFDC3">
      <w:pPr>
        <w:keepNext w:val="0"/>
        <w:keepLines w:val="0"/>
        <w:pageBreakBefore w:val="0"/>
        <w:widowControl w:val="0"/>
        <w:tabs>
          <w:tab w:val="left" w:pos="7888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4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委托代理人：（姓名）     性别：   年龄：</w:t>
      </w:r>
    </w:p>
    <w:p w14:paraId="266546EC">
      <w:pPr>
        <w:keepNext w:val="0"/>
        <w:keepLines w:val="0"/>
        <w:pageBreakBefore w:val="0"/>
        <w:widowControl w:val="0"/>
        <w:tabs>
          <w:tab w:val="left" w:pos="7888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4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身份证号：</w:t>
      </w:r>
    </w:p>
    <w:p w14:paraId="5F8A6396">
      <w:pPr>
        <w:keepNext w:val="0"/>
        <w:keepLines w:val="0"/>
        <w:pageBreakBefore w:val="0"/>
        <w:widowControl w:val="0"/>
        <w:tabs>
          <w:tab w:val="left" w:pos="7888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400" w:lineRule="exact"/>
        <w:ind w:firstLine="64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单位名称：</w:t>
      </w:r>
    </w:p>
    <w:p w14:paraId="146ABAE4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400" w:lineRule="exact"/>
        <w:textAlignment w:val="auto"/>
        <w:rPr>
          <w:rFonts w:hint="eastAsia" w:ascii="宋体" w:hAnsi="宋体" w:eastAsia="宋体" w:cs="宋体"/>
          <w:sz w:val="28"/>
          <w:szCs w:val="28"/>
          <w:highlight w:val="none"/>
        </w:rPr>
      </w:pPr>
    </w:p>
    <w:p w14:paraId="1B3730C8">
      <w:pPr>
        <w:keepNext w:val="0"/>
        <w:keepLines w:val="0"/>
        <w:pageBreakBefore w:val="0"/>
        <w:widowControl w:val="0"/>
        <w:tabs>
          <w:tab w:val="left" w:pos="7888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4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 xml:space="preserve">委托单位（盖章）：                      </w:t>
      </w:r>
    </w:p>
    <w:p w14:paraId="07962AAF">
      <w:pPr>
        <w:keepNext w:val="0"/>
        <w:keepLines w:val="0"/>
        <w:pageBreakBefore w:val="0"/>
        <w:widowControl w:val="0"/>
        <w:tabs>
          <w:tab w:val="left" w:pos="7888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4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法定代表人（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/>
        </w:rPr>
        <w:t>签章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）：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/>
        </w:rPr>
        <w:t xml:space="preserve">                    </w:t>
      </w:r>
    </w:p>
    <w:p w14:paraId="1CE73114">
      <w:pPr>
        <w:keepNext w:val="0"/>
        <w:keepLines w:val="0"/>
        <w:pageBreakBefore w:val="0"/>
        <w:widowControl w:val="0"/>
        <w:tabs>
          <w:tab w:val="left" w:pos="7888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4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 xml:space="preserve">    年  月  日</w:t>
      </w:r>
    </w:p>
    <w:p w14:paraId="30726F83">
      <w:pPr>
        <w:keepNext w:val="0"/>
        <w:keepLines w:val="0"/>
        <w:pageBreakBefore w:val="0"/>
        <w:tabs>
          <w:tab w:val="left" w:pos="7888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48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kern w:val="1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法定代表人身份证复印件：</w:t>
      </w:r>
      <w:r>
        <w:rPr>
          <w:rFonts w:hint="eastAsia" w:ascii="宋体" w:hAnsi="宋体" w:eastAsia="宋体" w:cs="宋体"/>
          <w:kern w:val="1"/>
          <w:sz w:val="28"/>
          <w:szCs w:val="28"/>
          <w:highlight w:val="none"/>
        </w:rPr>
        <w:t xml:space="preserve">  </w:t>
      </w:r>
    </w:p>
    <w:p w14:paraId="71CE3AC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exact"/>
        <w:ind w:right="-58"/>
        <w:textAlignment w:val="auto"/>
        <w:rPr>
          <w:rFonts w:hint="eastAsia" w:ascii="宋体" w:hAnsi="宋体" w:eastAsia="宋体" w:cs="宋体"/>
          <w:kern w:val="1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kern w:val="1"/>
          <w:sz w:val="28"/>
          <w:szCs w:val="28"/>
          <w:highlight w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2616835</wp:posOffset>
                </wp:positionH>
                <wp:positionV relativeFrom="paragraph">
                  <wp:posOffset>34290</wp:posOffset>
                </wp:positionV>
                <wp:extent cx="2531745" cy="1520190"/>
                <wp:effectExtent l="5080" t="4445" r="15875" b="18415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1745" cy="1520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4EDE3173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6.05pt;margin-top:2.7pt;height:119.7pt;width:199.35pt;z-index:251660288;mso-width-relative:page;mso-height-relative:page;" fillcolor="#FFFFFF" filled="t" stroked="t" coordsize="21600,21600" o:gfxdata="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DlYw/J2AAAAAkBAAAPAAAAAAAA&#10;AAEAIAAAACIAAABkcnMvZG93bnJldi54bWxQSwECFAAUAAAACACHTuJAPnoCPxICAABFBAAADgAA&#10;AAAAAAABACAAAAAnAQAAZHJzL2Uyb0RvYy54bWxQSwUGAAAAAAYABgBZAQAAq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4EDE3173"/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kern w:val="1"/>
          <w:sz w:val="28"/>
          <w:szCs w:val="28"/>
          <w:highlight w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-183515</wp:posOffset>
                </wp:positionH>
                <wp:positionV relativeFrom="paragraph">
                  <wp:posOffset>43815</wp:posOffset>
                </wp:positionV>
                <wp:extent cx="2531745" cy="1520190"/>
                <wp:effectExtent l="5080" t="4445" r="15875" b="18415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1745" cy="1520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7E3A36A3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4.45pt;margin-top:3.45pt;height:119.7pt;width:199.35pt;z-index:251659264;mso-width-relative:page;mso-height-relative:page;" fillcolor="#FFFFFF" filled="t" stroked="t" coordsize="21600,21600" o:gfxdata="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+TOS9dkAAAAJAQAADwAAAAAA&#10;AAABACAAAAAiAAAAZHJzL2Rvd25yZXYueG1sUEsBAhQAFAAAAAgAh07iQHhHXakSAgAARQQAAA4A&#10;AAAAAAAAAQAgAAAAKAEAAGRycy9lMm9Eb2MueG1sUEsFBgAAAAAGAAYAWQEAAKw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7E3A36A3"/>
                  </w:txbxContent>
                </v:textbox>
              </v:shape>
            </w:pict>
          </mc:Fallback>
        </mc:AlternateContent>
      </w:r>
    </w:p>
    <w:p w14:paraId="4100B0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exact"/>
        <w:ind w:right="-58"/>
        <w:textAlignment w:val="auto"/>
        <w:rPr>
          <w:rFonts w:hint="eastAsia" w:ascii="宋体" w:hAnsi="宋体" w:eastAsia="宋体" w:cs="宋体"/>
          <w:kern w:val="1"/>
          <w:sz w:val="28"/>
          <w:szCs w:val="28"/>
          <w:highlight w:val="none"/>
        </w:rPr>
      </w:pPr>
    </w:p>
    <w:p w14:paraId="39416D4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exact"/>
        <w:ind w:right="-58"/>
        <w:textAlignment w:val="auto"/>
        <w:rPr>
          <w:rFonts w:hint="eastAsia" w:ascii="宋体" w:hAnsi="宋体" w:eastAsia="宋体" w:cs="宋体"/>
          <w:kern w:val="1"/>
          <w:sz w:val="28"/>
          <w:szCs w:val="28"/>
          <w:highlight w:val="none"/>
        </w:rPr>
      </w:pPr>
    </w:p>
    <w:p w14:paraId="62728CC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exact"/>
        <w:ind w:right="-58"/>
        <w:textAlignment w:val="auto"/>
        <w:rPr>
          <w:rFonts w:hint="eastAsia" w:ascii="宋体" w:hAnsi="宋体" w:eastAsia="宋体" w:cs="宋体"/>
          <w:kern w:val="1"/>
          <w:sz w:val="28"/>
          <w:szCs w:val="28"/>
          <w:highlight w:val="none"/>
        </w:rPr>
      </w:pPr>
    </w:p>
    <w:p w14:paraId="0B6AE3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exact"/>
        <w:ind w:right="-58"/>
        <w:textAlignment w:val="auto"/>
        <w:rPr>
          <w:rFonts w:hint="eastAsia" w:ascii="宋体" w:hAnsi="宋体" w:eastAsia="宋体" w:cs="宋体"/>
          <w:kern w:val="1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kern w:val="1"/>
          <w:sz w:val="28"/>
          <w:szCs w:val="28"/>
          <w:highlight w:val="none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委托代理人身份证复印件：</w:t>
      </w:r>
    </w:p>
    <w:p w14:paraId="24C7E5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80" w:lineRule="exact"/>
        <w:ind w:right="1600"/>
        <w:textAlignment w:val="auto"/>
        <w:rPr>
          <w:rFonts w:hint="eastAsia" w:ascii="宋体" w:hAnsi="宋体" w:eastAsia="宋体" w:cs="宋体"/>
          <w:b/>
          <w:bCs/>
          <w:color w:val="000000"/>
          <w:kern w:val="2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kern w:val="1"/>
          <w:sz w:val="28"/>
          <w:szCs w:val="28"/>
          <w:highlight w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2616835</wp:posOffset>
                </wp:positionH>
                <wp:positionV relativeFrom="paragraph">
                  <wp:posOffset>62865</wp:posOffset>
                </wp:positionV>
                <wp:extent cx="2531745" cy="1520190"/>
                <wp:effectExtent l="5080" t="4445" r="15875" b="18415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1745" cy="1520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4F20E2A2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6.05pt;margin-top:4.95pt;height:119.7pt;width:199.35pt;z-index:251662336;mso-width-relative:page;mso-height-relative:page;" fillcolor="#FFFFFF" filled="t" stroked="t" coordsize="21600,21600" o:gfxdata="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BnFX0L2AAAAAkBAAAPAAAAAAAA&#10;AAEAIAAAACIAAABkcnMvZG93bnJldi54bWxQSwECFAAUAAAACACHTuJA8wbNyBICAABFBAAADgAA&#10;AAAAAAABACAAAAAnAQAAZHJzL2Uyb0RvYy54bWxQSwUGAAAAAAYABgBZAQAAq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4F20E2A2"/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kern w:val="1"/>
          <w:sz w:val="28"/>
          <w:szCs w:val="28"/>
          <w:highlight w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-164465</wp:posOffset>
                </wp:positionH>
                <wp:positionV relativeFrom="paragraph">
                  <wp:posOffset>81915</wp:posOffset>
                </wp:positionV>
                <wp:extent cx="2531745" cy="1520190"/>
                <wp:effectExtent l="5080" t="4445" r="15875" b="18415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1745" cy="1520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4CCEBD39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2.95pt;margin-top:6.45pt;height:119.7pt;width:199.35pt;z-index:251661312;mso-width-relative:page;mso-height-relative:page;" fillcolor="#FFFFFF" filled="t" stroked="t" coordsize="21600,21600" o:gfxdata="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bWyDFNkAAAAKAQAADwAAAAAA&#10;AAABACAAAAAiAAAAZHJzL2Rvd25yZXYueG1sUEsBAhQAFAAAAAgAh07iQLU7kl4SAgAARQQAAA4A&#10;AAAAAAAAAQAgAAAAKAEAAGRycy9lMm9Eb2MueG1sUEsFBgAAAAAGAAYAWQEAAKw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4CCEBD39"/>
                  </w:txbxContent>
                </v:textbox>
              </v:shape>
            </w:pict>
          </mc:Fallback>
        </mc:AlternateContent>
      </w:r>
    </w:p>
    <w:p w14:paraId="4B106C80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80" w:lineRule="exact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</w:p>
    <w:p w14:paraId="5640E6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80" w:lineRule="exact"/>
        <w:jc w:val="right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</w:p>
    <w:p w14:paraId="6EB18ADB">
      <w:pPr>
        <w:pStyle w:val="12"/>
        <w:rPr>
          <w:rFonts w:hint="eastAsia"/>
          <w:lang w:eastAsia="zh-CN"/>
        </w:rPr>
      </w:pPr>
    </w:p>
    <w:p w14:paraId="3082430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8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77A26681">
      <w:pPr>
        <w:bidi w:val="0"/>
        <w:jc w:val="both"/>
        <w:rPr>
          <w:rFonts w:hint="default" w:eastAsia="仿宋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申请报名需提供的资料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格式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4：</w:t>
      </w:r>
    </w:p>
    <w:p w14:paraId="066C6585">
      <w:pPr>
        <w:pStyle w:val="8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Autospacing="0" w:line="480" w:lineRule="exact"/>
        <w:jc w:val="center"/>
        <w:textAlignment w:val="auto"/>
        <w:outlineLvl w:val="0"/>
        <w:rPr>
          <w:rFonts w:hint="eastAsia" w:ascii="宋体" w:hAnsi="宋体" w:eastAsia="宋体" w:cs="宋体"/>
          <w:b/>
          <w:bCs/>
          <w:color w:val="000000"/>
          <w:kern w:val="2"/>
          <w:sz w:val="44"/>
          <w:szCs w:val="44"/>
          <w:highlight w:val="none"/>
        </w:rPr>
      </w:pPr>
      <w:bookmarkStart w:id="2" w:name="_Toc32711"/>
      <w:r>
        <w:rPr>
          <w:rFonts w:hint="eastAsia" w:eastAsia="宋体" w:cs="宋体"/>
          <w:b/>
          <w:bCs/>
          <w:color w:val="000000"/>
          <w:kern w:val="2"/>
          <w:sz w:val="44"/>
          <w:szCs w:val="44"/>
          <w:highlight w:val="none"/>
          <w:lang w:eastAsia="zh-CN"/>
        </w:rPr>
        <w:t>拍卖</w:t>
      </w:r>
      <w:r>
        <w:rPr>
          <w:rFonts w:hint="eastAsia" w:ascii="宋体" w:hAnsi="宋体" w:eastAsia="宋体" w:cs="宋体"/>
          <w:b/>
          <w:bCs/>
          <w:color w:val="000000"/>
          <w:kern w:val="2"/>
          <w:sz w:val="44"/>
          <w:szCs w:val="44"/>
          <w:highlight w:val="none"/>
        </w:rPr>
        <w:t>申请书</w:t>
      </w:r>
      <w:bookmarkEnd w:id="2"/>
    </w:p>
    <w:p w14:paraId="379DED9D">
      <w:pPr>
        <w:pStyle w:val="8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480" w:lineRule="exact"/>
        <w:jc w:val="both"/>
        <w:textAlignment w:val="auto"/>
        <w:outlineLvl w:val="0"/>
        <w:rPr>
          <w:rFonts w:ascii="仿宋" w:hAnsi="仿宋" w:eastAsia="仿宋" w:cs="仿宋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u w:val="single"/>
          <w:lang w:eastAsia="zh-CN"/>
        </w:rPr>
        <w:t>鄯善县国有资产投资经营有限责任公司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并新疆国源土地矿产资源交易中心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有限公司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：</w:t>
      </w:r>
    </w:p>
    <w:p w14:paraId="7B8AE266">
      <w:pPr>
        <w:keepNext w:val="0"/>
        <w:keepLines w:val="0"/>
        <w:pageBreakBefore w:val="0"/>
        <w:tabs>
          <w:tab w:val="left" w:pos="7888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480" w:lineRule="exact"/>
        <w:ind w:firstLine="640" w:firstLineChars="200"/>
        <w:jc w:val="both"/>
        <w:textAlignment w:val="auto"/>
        <w:rPr>
          <w:rFonts w:ascii="仿宋" w:hAnsi="仿宋" w:eastAsia="仿宋" w:cs="仿宋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经认真审阅你单位委托新疆国源土地矿产资源交易中心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有限公司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发布的《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/>
        </w:rPr>
        <w:t>金矿石处置项目拍卖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公告》及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eastAsia="zh-CN"/>
        </w:rPr>
        <w:t>拍卖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所有文件，我公司自愿参加本次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eastAsia="zh-CN"/>
        </w:rPr>
        <w:t>拍卖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活动，并按要求出具本申请书。</w:t>
      </w:r>
    </w:p>
    <w:p w14:paraId="755575CF">
      <w:pPr>
        <w:keepNext w:val="0"/>
        <w:keepLines w:val="0"/>
        <w:pageBreakBefore w:val="0"/>
        <w:tabs>
          <w:tab w:val="left" w:pos="7888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480" w:lineRule="exact"/>
        <w:ind w:firstLine="640" w:firstLineChars="200"/>
        <w:jc w:val="both"/>
        <w:textAlignment w:val="auto"/>
        <w:rPr>
          <w:rFonts w:ascii="仿宋" w:hAnsi="仿宋" w:eastAsia="仿宋" w:cs="仿宋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一、我公司正式申请参加你单位举行的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/>
        </w:rPr>
        <w:t>金矿石处置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eastAsia="zh-CN"/>
        </w:rPr>
        <w:t>拍卖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活动，并报名参加《申请人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eastAsia="zh-CN"/>
        </w:rPr>
        <w:t>拍卖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登记表》载明的项目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eastAsia="zh-CN"/>
        </w:rPr>
        <w:t>拍卖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。</w:t>
      </w:r>
    </w:p>
    <w:p w14:paraId="152BBDCA">
      <w:pPr>
        <w:keepNext w:val="0"/>
        <w:keepLines w:val="0"/>
        <w:pageBreakBefore w:val="0"/>
        <w:tabs>
          <w:tab w:val="left" w:pos="7888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48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二、我公司愿意并按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eastAsia="zh-CN"/>
        </w:rPr>
        <w:t>拍卖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公告的规定，提交银行出具的保证金凭证，保证金额度人民币（大写）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u w:val="single"/>
          <w:lang w:val="en-US" w:eastAsia="zh-CN"/>
        </w:rPr>
        <w:t>贰拾万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u w:val="single"/>
        </w:rPr>
        <w:t>元整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（小写）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u w:val="single"/>
        </w:rPr>
        <w:t>￥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u w:val="single"/>
          <w:lang w:val="en-US" w:eastAsia="zh-CN"/>
        </w:rPr>
        <w:t>20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u w:val="single"/>
        </w:rPr>
        <w:t>0,000.00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元整。用于本公司参与本次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eastAsia="zh-CN"/>
        </w:rPr>
        <w:t>拍卖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活动中应承担的违约责任和其他赔偿责任。</w:t>
      </w:r>
    </w:p>
    <w:p w14:paraId="1A99AC36">
      <w:pPr>
        <w:keepNext w:val="0"/>
        <w:keepLines w:val="0"/>
        <w:pageBreakBefore w:val="0"/>
        <w:tabs>
          <w:tab w:val="left" w:pos="7888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480" w:lineRule="exact"/>
        <w:ind w:firstLine="640" w:firstLineChars="200"/>
        <w:jc w:val="both"/>
        <w:textAlignment w:val="auto"/>
        <w:rPr>
          <w:rFonts w:ascii="仿宋" w:hAnsi="仿宋" w:eastAsia="仿宋" w:cs="仿宋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三、作为申请人，我公司完全接受并自愿遵守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eastAsia="zh-CN"/>
        </w:rPr>
        <w:t>拍卖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公告和所有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eastAsia="zh-CN"/>
        </w:rPr>
        <w:t>拍卖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文件中的各项规定，对所有文件内容均无异议并受其约束。同时，本公司就参与本次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eastAsia="zh-CN"/>
        </w:rPr>
        <w:t>拍卖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活动做出如下承诺：</w:t>
      </w:r>
    </w:p>
    <w:p w14:paraId="464BCD55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Autospacing="0" w:after="0" w:afterAutospacing="0" w:line="480" w:lineRule="exact"/>
        <w:ind w:firstLine="640" w:firstLineChars="200"/>
        <w:jc w:val="both"/>
        <w:textAlignment w:val="auto"/>
        <w:rPr>
          <w:rFonts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（一）在提交本申请前，我公司已进行了现场踏勘和考察，对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eastAsia="zh-CN"/>
        </w:rPr>
        <w:t>拍卖标的物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情况已充分了解，对公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eastAsia="zh-CN"/>
        </w:rPr>
        <w:t>告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和提供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eastAsia="zh-CN"/>
        </w:rPr>
        <w:t>标的物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的相关资料和现状无异议并全面接受。我公司对参与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eastAsia="zh-CN"/>
        </w:rPr>
        <w:t>拍卖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的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eastAsia="zh-CN"/>
        </w:rPr>
        <w:t>标的物的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投资风险及瑕疵已有足够的认识，接受公告和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eastAsia="zh-CN"/>
        </w:rPr>
        <w:t>拍卖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文件中的风险提示内容。自愿承担所形成的全部风险。</w:t>
      </w:r>
    </w:p>
    <w:p w14:paraId="57310997">
      <w:pPr>
        <w:keepNext w:val="0"/>
        <w:keepLines w:val="0"/>
        <w:pageBreakBefore w:val="0"/>
        <w:tabs>
          <w:tab w:val="left" w:pos="7888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480" w:lineRule="exact"/>
        <w:ind w:firstLine="640" w:firstLineChars="200"/>
        <w:jc w:val="both"/>
        <w:textAlignment w:val="auto"/>
        <w:rPr>
          <w:rFonts w:ascii="仿宋" w:hAnsi="仿宋" w:eastAsia="仿宋" w:cs="仿宋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（二）我公司已详细了解并同意本次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eastAsia="zh-CN"/>
        </w:rPr>
        <w:t>拍卖活动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规则，同意以不低于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eastAsia="zh-CN"/>
        </w:rPr>
        <w:t>拍卖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起始价和公告的增价幅度参与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/>
        </w:rPr>
        <w:t>金矿石处置项目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val="en-US" w:eastAsia="zh-CN"/>
        </w:rPr>
        <w:t>拍卖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。</w:t>
      </w:r>
    </w:p>
    <w:p w14:paraId="28BB2710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Autospacing="0" w:after="0" w:afterAutospacing="0" w:line="48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（三）我公司接受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eastAsia="zh-CN"/>
        </w:rPr>
        <w:t>拍卖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公告、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eastAsia="zh-CN"/>
        </w:rPr>
        <w:t>拍卖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文件规定的所有内容。</w:t>
      </w:r>
    </w:p>
    <w:p w14:paraId="4BEF3DF0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Autospacing="0" w:after="0" w:afterAutospacing="0" w:line="480" w:lineRule="exact"/>
        <w:ind w:firstLine="640" w:firstLineChars="200"/>
        <w:jc w:val="both"/>
        <w:textAlignment w:val="auto"/>
        <w:rPr>
          <w:rFonts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（四）我公司在成为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eastAsia="zh-CN"/>
        </w:rPr>
        <w:t>拍卖成交人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后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按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约定的期限与转让人签订合同。</w:t>
      </w:r>
    </w:p>
    <w:p w14:paraId="485C1FC1">
      <w:pPr>
        <w:keepNext w:val="0"/>
        <w:keepLines w:val="0"/>
        <w:pageBreakBefore w:val="0"/>
        <w:tabs>
          <w:tab w:val="left" w:pos="7888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480" w:lineRule="exact"/>
        <w:ind w:firstLine="640" w:firstLineChars="200"/>
        <w:textAlignment w:val="auto"/>
        <w:rPr>
          <w:rFonts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（五）我公司按规定或约定缴纳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val="en-US" w:eastAsia="zh-CN"/>
        </w:rPr>
        <w:t>成交价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eastAsia="zh-CN"/>
        </w:rPr>
        <w:t>款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，承担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eastAsia="zh-CN"/>
        </w:rPr>
        <w:t>拍卖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佣金等相关费用。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val="en-US" w:eastAsia="zh-CN"/>
        </w:rPr>
        <w:t>拍卖佣金按成交总价的2.5%由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  <w:t>我公司支付。</w:t>
      </w:r>
    </w:p>
    <w:p w14:paraId="0A4449B8">
      <w:pPr>
        <w:keepNext w:val="0"/>
        <w:keepLines w:val="0"/>
        <w:pageBreakBefore w:val="0"/>
        <w:tabs>
          <w:tab w:val="left" w:pos="7888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480" w:lineRule="exact"/>
        <w:ind w:firstLine="640" w:firstLineChars="200"/>
        <w:textAlignment w:val="auto"/>
        <w:rPr>
          <w:rFonts w:ascii="仿宋" w:hAnsi="仿宋" w:eastAsia="仿宋" w:cs="仿宋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（六）我公司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eastAsia="zh-CN"/>
        </w:rPr>
        <w:t>拍卖成交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后，服从地方人民政府和相关部门的统一领导、统一规划、统一部署、统一实施，对不可预见的自然因素和政策法规变化，或其他情况的，我公司自担风险。</w:t>
      </w:r>
    </w:p>
    <w:p w14:paraId="7E364544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Autospacing="0" w:after="0" w:afterAutospacing="0" w:line="480" w:lineRule="exact"/>
        <w:ind w:firstLine="640"/>
        <w:jc w:val="both"/>
        <w:textAlignment w:val="auto"/>
        <w:rPr>
          <w:rFonts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（七）我公司提交的所有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eastAsia="zh-CN"/>
        </w:rPr>
        <w:t>拍卖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资料均合法真实有效，并保证按照规定和要求履行全部义务。</w:t>
      </w:r>
    </w:p>
    <w:p w14:paraId="023D01AA">
      <w:pPr>
        <w:pStyle w:val="19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 w:line="480" w:lineRule="exact"/>
        <w:ind w:firstLine="640" w:firstLineChars="200"/>
        <w:textAlignment w:val="auto"/>
        <w:rPr>
          <w:rFonts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四、若我公司在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eastAsia="zh-CN"/>
        </w:rPr>
        <w:t>拍卖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活动中，有违反上述任一项和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eastAsia="zh-CN"/>
        </w:rPr>
        <w:t>拍卖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文件其他规定的，均视为违约，我公司同意将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eastAsia="zh-CN"/>
        </w:rPr>
        <w:t>拍卖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保证金转为违约金并直接划转到指定账户，承担违约责任，并承担因此造成的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所有后果及法律责任。</w:t>
      </w:r>
    </w:p>
    <w:p w14:paraId="390E206B">
      <w:pPr>
        <w:pStyle w:val="19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 w:line="480" w:lineRule="exact"/>
        <w:ind w:firstLine="640" w:firstLineChars="200"/>
        <w:textAlignment w:val="auto"/>
        <w:rPr>
          <w:rFonts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五、《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eastAsia="zh-CN"/>
        </w:rPr>
        <w:t>拍卖公告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》《申请人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eastAsia="zh-CN"/>
        </w:rPr>
        <w:t>拍卖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登记表》等作为本申请书附件，由本公司签章确认后作为本申请书附件一并提交。</w:t>
      </w:r>
    </w:p>
    <w:p w14:paraId="05A5421F">
      <w:pPr>
        <w:keepNext w:val="0"/>
        <w:keepLines w:val="0"/>
        <w:pageBreakBefore w:val="0"/>
        <w:tabs>
          <w:tab w:val="left" w:pos="7888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480" w:lineRule="exact"/>
        <w:ind w:firstLine="640" w:firstLineChars="200"/>
        <w:textAlignment w:val="auto"/>
        <w:rPr>
          <w:rFonts w:ascii="仿宋" w:hAnsi="仿宋" w:eastAsia="仿宋" w:cs="仿宋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特此申请。</w:t>
      </w:r>
    </w:p>
    <w:p w14:paraId="6285B3F0">
      <w:pPr>
        <w:pStyle w:val="19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 w:line="480" w:lineRule="exact"/>
        <w:textAlignment w:val="auto"/>
        <w:rPr>
          <w:highlight w:val="none"/>
        </w:rPr>
      </w:pPr>
    </w:p>
    <w:p w14:paraId="00A52AC1">
      <w:pPr>
        <w:keepNext w:val="0"/>
        <w:keepLines w:val="0"/>
        <w:pageBreakBefore w:val="0"/>
        <w:tabs>
          <w:tab w:val="left" w:pos="7888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480" w:lineRule="exact"/>
        <w:ind w:firstLine="640" w:firstLineChars="200"/>
        <w:textAlignment w:val="auto"/>
        <w:rPr>
          <w:rFonts w:ascii="仿宋" w:hAnsi="仿宋" w:eastAsia="仿宋" w:cs="仿宋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（以下为签章处）</w:t>
      </w:r>
    </w:p>
    <w:p w14:paraId="6538FCA6">
      <w:pPr>
        <w:keepNext w:val="0"/>
        <w:keepLines w:val="0"/>
        <w:pageBreakBefore w:val="0"/>
        <w:tabs>
          <w:tab w:val="left" w:pos="7888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480" w:lineRule="exact"/>
        <w:ind w:firstLine="640" w:firstLineChars="200"/>
        <w:textAlignment w:val="auto"/>
        <w:rPr>
          <w:rFonts w:ascii="仿宋" w:hAnsi="仿宋" w:eastAsia="仿宋" w:cs="仿宋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eastAsia="zh-CN"/>
        </w:rPr>
        <w:t>拍卖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申请人（签章）：</w:t>
      </w:r>
    </w:p>
    <w:p w14:paraId="5E157CB5">
      <w:pPr>
        <w:keepNext w:val="0"/>
        <w:keepLines w:val="0"/>
        <w:pageBreakBefore w:val="0"/>
        <w:tabs>
          <w:tab w:val="left" w:pos="7888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480" w:lineRule="exact"/>
        <w:ind w:firstLine="640" w:firstLineChars="200"/>
        <w:textAlignment w:val="auto"/>
        <w:rPr>
          <w:rFonts w:ascii="仿宋" w:hAnsi="仿宋" w:eastAsia="仿宋" w:cs="仿宋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法定代表人（签章）：</w:t>
      </w:r>
    </w:p>
    <w:p w14:paraId="66E58C1A">
      <w:pPr>
        <w:keepNext w:val="0"/>
        <w:keepLines w:val="0"/>
        <w:pageBreakBefore w:val="0"/>
        <w:tabs>
          <w:tab w:val="left" w:pos="7888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480" w:lineRule="exact"/>
        <w:ind w:firstLine="640" w:firstLineChars="200"/>
        <w:textAlignment w:val="auto"/>
        <w:rPr>
          <w:rFonts w:ascii="仿宋" w:hAnsi="仿宋" w:eastAsia="仿宋" w:cs="仿宋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授权委托人（签字）：</w:t>
      </w:r>
    </w:p>
    <w:p w14:paraId="524D6351">
      <w:pPr>
        <w:keepNext w:val="0"/>
        <w:keepLines w:val="0"/>
        <w:pageBreakBefore w:val="0"/>
        <w:tabs>
          <w:tab w:val="left" w:pos="7888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480" w:lineRule="exact"/>
        <w:ind w:firstLine="640" w:firstLineChars="200"/>
        <w:textAlignment w:val="auto"/>
        <w:rPr>
          <w:rFonts w:ascii="仿宋" w:hAnsi="仿宋" w:eastAsia="仿宋" w:cs="仿宋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联系电话：</w:t>
      </w:r>
    </w:p>
    <w:p w14:paraId="7667C6D4">
      <w:pPr>
        <w:keepNext w:val="0"/>
        <w:keepLines w:val="0"/>
        <w:pageBreakBefore w:val="0"/>
        <w:tabs>
          <w:tab w:val="left" w:pos="7888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480" w:lineRule="exact"/>
        <w:ind w:firstLine="640" w:firstLineChars="200"/>
        <w:textAlignment w:val="auto"/>
        <w:rPr>
          <w:rFonts w:hint="eastAsia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申请日期：202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年  月   日</w:t>
      </w:r>
    </w:p>
    <w:sectPr>
      <w:footerReference r:id="rId5" w:type="default"/>
      <w:pgSz w:w="11906" w:h="16838"/>
      <w:pgMar w:top="2098" w:right="1474" w:bottom="1985" w:left="1588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Arial Black">
    <w:panose1 w:val="020B0A04020102020204"/>
    <w:charset w:val="00"/>
    <w:family w:val="auto"/>
    <w:pitch w:val="default"/>
    <w:sig w:usb0="A00002AF" w:usb1="400078FB" w:usb2="00000000" w:usb3="00000000" w:csb0="6000009F" w:csb1="DFD7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314051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34BCFC1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mor5U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pqK+V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34BCFC1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17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F6AAF"/>
    <w:rsid w:val="00A81D22"/>
    <w:rsid w:val="015B3238"/>
    <w:rsid w:val="016560F8"/>
    <w:rsid w:val="016E2E7C"/>
    <w:rsid w:val="04BB3811"/>
    <w:rsid w:val="06FF436C"/>
    <w:rsid w:val="0AD4074E"/>
    <w:rsid w:val="0EB61592"/>
    <w:rsid w:val="0FB02CFE"/>
    <w:rsid w:val="11003E61"/>
    <w:rsid w:val="11946B05"/>
    <w:rsid w:val="13873A19"/>
    <w:rsid w:val="13EB3D0A"/>
    <w:rsid w:val="147466BF"/>
    <w:rsid w:val="160A26DF"/>
    <w:rsid w:val="17602EFE"/>
    <w:rsid w:val="196E3837"/>
    <w:rsid w:val="1AF26EB4"/>
    <w:rsid w:val="1C6F5481"/>
    <w:rsid w:val="1D1D116C"/>
    <w:rsid w:val="1E1602B3"/>
    <w:rsid w:val="1FC14756"/>
    <w:rsid w:val="20E64474"/>
    <w:rsid w:val="21EC3183"/>
    <w:rsid w:val="2294299F"/>
    <w:rsid w:val="22BD4007"/>
    <w:rsid w:val="24134E54"/>
    <w:rsid w:val="242F2ECF"/>
    <w:rsid w:val="248A5117"/>
    <w:rsid w:val="25D02745"/>
    <w:rsid w:val="263952BC"/>
    <w:rsid w:val="27443420"/>
    <w:rsid w:val="27E9484A"/>
    <w:rsid w:val="27F54F9D"/>
    <w:rsid w:val="28A03EE7"/>
    <w:rsid w:val="29E722A3"/>
    <w:rsid w:val="2C0B279E"/>
    <w:rsid w:val="2C8A37B4"/>
    <w:rsid w:val="2E917F80"/>
    <w:rsid w:val="2F9110AB"/>
    <w:rsid w:val="34A73909"/>
    <w:rsid w:val="35E96F6C"/>
    <w:rsid w:val="36A67F4A"/>
    <w:rsid w:val="36EE59D9"/>
    <w:rsid w:val="37C52A84"/>
    <w:rsid w:val="37DF17C6"/>
    <w:rsid w:val="38FB5525"/>
    <w:rsid w:val="39082A72"/>
    <w:rsid w:val="3A7C0506"/>
    <w:rsid w:val="3A920D71"/>
    <w:rsid w:val="3AB92FEC"/>
    <w:rsid w:val="3BCE3934"/>
    <w:rsid w:val="3C1C1552"/>
    <w:rsid w:val="413B4DE9"/>
    <w:rsid w:val="420568BC"/>
    <w:rsid w:val="42C54276"/>
    <w:rsid w:val="43E77A38"/>
    <w:rsid w:val="441D78FE"/>
    <w:rsid w:val="445D368E"/>
    <w:rsid w:val="44C85ABB"/>
    <w:rsid w:val="46BD21A2"/>
    <w:rsid w:val="4C03387D"/>
    <w:rsid w:val="4D4457A6"/>
    <w:rsid w:val="50BF00EE"/>
    <w:rsid w:val="50D11C9A"/>
    <w:rsid w:val="5390074B"/>
    <w:rsid w:val="54D1596E"/>
    <w:rsid w:val="54F63F7F"/>
    <w:rsid w:val="56C21ED1"/>
    <w:rsid w:val="56DC4925"/>
    <w:rsid w:val="5726583A"/>
    <w:rsid w:val="57B2722D"/>
    <w:rsid w:val="58D83900"/>
    <w:rsid w:val="59505C28"/>
    <w:rsid w:val="59F31D20"/>
    <w:rsid w:val="5BDD7C46"/>
    <w:rsid w:val="5D8B5480"/>
    <w:rsid w:val="5E2E745E"/>
    <w:rsid w:val="5E5145C0"/>
    <w:rsid w:val="60902926"/>
    <w:rsid w:val="62356B17"/>
    <w:rsid w:val="63F17000"/>
    <w:rsid w:val="64644411"/>
    <w:rsid w:val="64AA7CB6"/>
    <w:rsid w:val="664547C6"/>
    <w:rsid w:val="683D3447"/>
    <w:rsid w:val="686836D2"/>
    <w:rsid w:val="68C64B29"/>
    <w:rsid w:val="68FB170C"/>
    <w:rsid w:val="6AFD7857"/>
    <w:rsid w:val="6CB50DAA"/>
    <w:rsid w:val="6EC66318"/>
    <w:rsid w:val="6F1803BE"/>
    <w:rsid w:val="700237ED"/>
    <w:rsid w:val="713E2ADE"/>
    <w:rsid w:val="71C254BD"/>
    <w:rsid w:val="78E811D1"/>
    <w:rsid w:val="79B220A9"/>
    <w:rsid w:val="7BF94115"/>
    <w:rsid w:val="7C765821"/>
    <w:rsid w:val="7C9F1EE6"/>
    <w:rsid w:val="7D893333"/>
    <w:rsid w:val="7E0D5117"/>
    <w:rsid w:val="7EC87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default="1" w:styleId="15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TOAHeading"/>
    <w:basedOn w:val="1"/>
    <w:next w:val="1"/>
    <w:qFormat/>
    <w:uiPriority w:val="0"/>
    <w:pPr>
      <w:spacing w:before="120"/>
      <w:textAlignment w:val="baseline"/>
    </w:pPr>
    <w:rPr>
      <w:rFonts w:ascii="Arial" w:hAnsi="Arial"/>
      <w:sz w:val="24"/>
      <w:szCs w:val="22"/>
    </w:rPr>
  </w:style>
  <w:style w:type="paragraph" w:styleId="3">
    <w:name w:val="index 8"/>
    <w:basedOn w:val="1"/>
    <w:next w:val="1"/>
    <w:qFormat/>
    <w:uiPriority w:val="0"/>
    <w:pPr>
      <w:ind w:left="2940"/>
    </w:pPr>
  </w:style>
  <w:style w:type="paragraph" w:styleId="4">
    <w:name w:val="Body Text Indent"/>
    <w:basedOn w:val="1"/>
    <w:qFormat/>
    <w:uiPriority w:val="0"/>
    <w:pPr>
      <w:spacing w:line="520" w:lineRule="exact"/>
      <w:ind w:firstLine="600" w:firstLineChars="200"/>
    </w:pPr>
    <w:rPr>
      <w:rFonts w:ascii="仿宋_GB2312" w:eastAsia="仿宋_GB2312"/>
      <w:sz w:val="30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List"/>
    <w:basedOn w:val="1"/>
    <w:qFormat/>
    <w:uiPriority w:val="0"/>
    <w:pPr>
      <w:ind w:left="420" w:hanging="420"/>
    </w:pPr>
    <w:rPr>
      <w:sz w:val="24"/>
      <w:szCs w:val="20"/>
    </w:rPr>
  </w:style>
  <w:style w:type="paragraph" w:styleId="8">
    <w:name w:val="Normal (Web)"/>
    <w:basedOn w:val="1"/>
    <w:next w:val="9"/>
    <w:qFormat/>
    <w:uiPriority w:val="0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9">
    <w:name w:val="样式 普通(网站) + 方正小标宋_GBK 小二 黑色 居中"/>
    <w:next w:val="10"/>
    <w:qFormat/>
    <w:uiPriority w:val="0"/>
    <w:pPr>
      <w:widowControl w:val="0"/>
      <w:spacing w:before="240" w:after="60"/>
      <w:ind w:left="-50" w:leftChars="-50" w:right="-50" w:rightChars="-50"/>
      <w:jc w:val="center"/>
      <w:outlineLvl w:val="0"/>
    </w:pPr>
    <w:rPr>
      <w:rFonts w:ascii="方正小标宋_GBK" w:hAnsi="Times New Roman" w:eastAsia="方正小标宋_GBK" w:cs="Arial"/>
      <w:b/>
      <w:bCs/>
      <w:color w:val="000000"/>
      <w:kern w:val="2"/>
      <w:sz w:val="36"/>
      <w:lang w:val="en-US" w:eastAsia="zh-CN" w:bidi="ar-SA"/>
    </w:rPr>
  </w:style>
  <w:style w:type="paragraph" w:customStyle="1" w:styleId="10">
    <w:name w:val="正文 A"/>
    <w:next w:val="11"/>
    <w:qFormat/>
    <w:uiPriority w:val="0"/>
    <w:pPr>
      <w:widowControl w:val="0"/>
      <w:jc w:val="both"/>
    </w:pPr>
    <w:rPr>
      <w:rFonts w:ascii="Calibri" w:hAnsi="Calibri" w:eastAsia="Arial Black" w:cs="Arial Black"/>
      <w:color w:val="000000"/>
      <w:kern w:val="2"/>
      <w:sz w:val="21"/>
      <w:szCs w:val="21"/>
      <w:lang w:val="en-US" w:eastAsia="zh-CN" w:bidi="ar-SA"/>
    </w:rPr>
  </w:style>
  <w:style w:type="paragraph" w:customStyle="1" w:styleId="11">
    <w:name w:val="样式1"/>
    <w:basedOn w:val="1"/>
    <w:qFormat/>
    <w:uiPriority w:val="0"/>
    <w:rPr>
      <w:b/>
      <w:color w:val="538135"/>
      <w:sz w:val="28"/>
    </w:rPr>
  </w:style>
  <w:style w:type="paragraph" w:styleId="12">
    <w:name w:val="Body Text First Indent 2"/>
    <w:basedOn w:val="4"/>
    <w:qFormat/>
    <w:uiPriority w:val="0"/>
    <w:pPr>
      <w:spacing w:line="240" w:lineRule="auto"/>
      <w:ind w:firstLine="420"/>
    </w:pPr>
    <w:rPr>
      <w:sz w:val="21"/>
    </w:r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Hyperlink"/>
    <w:basedOn w:val="15"/>
    <w:qFormat/>
    <w:uiPriority w:val="0"/>
    <w:rPr>
      <w:color w:val="0000FF"/>
      <w:u w:val="single"/>
    </w:rPr>
  </w:style>
  <w:style w:type="paragraph" w:customStyle="1" w:styleId="17">
    <w:name w:val="正文首行缩进 2 Char Char"/>
    <w:basedOn w:val="18"/>
    <w:qFormat/>
    <w:uiPriority w:val="0"/>
    <w:pPr>
      <w:widowControl/>
      <w:ind w:firstLine="420"/>
    </w:pPr>
    <w:rPr>
      <w:szCs w:val="22"/>
    </w:rPr>
  </w:style>
  <w:style w:type="paragraph" w:customStyle="1" w:styleId="18">
    <w:name w:val="正文文本缩进 Char Char"/>
    <w:qFormat/>
    <w:uiPriority w:val="0"/>
    <w:pPr>
      <w:widowControl w:val="0"/>
      <w:spacing w:after="120"/>
      <w:ind w:left="420" w:left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9">
    <w:name w:val="K正文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330</Words>
  <Characters>356</Characters>
  <Lines>0</Lines>
  <Paragraphs>0</Paragraphs>
  <TotalTime>0</TotalTime>
  <ScaleCrop>false</ScaleCrop>
  <LinksUpToDate>false</LinksUpToDate>
  <CharactersWithSpaces>356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2025-06-11T07:45:00Z</dcterms:created>
  <dc:creator>Administrator</dc:creator>
  <cp:lastModifiedBy>1912</cp:lastModifiedBy>
  <dcterms:modified xsi:type="dcterms:W3CDTF">2026-10-10T03:03:08Z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eyJoZGlkIjoiNjVhMjkyZTM4YmEyYWZiMDNhMDY5YWQwZTlmOTBhYzUiLCJ1c2VySWQiOiIxNjA2ODgwNTM2In0=</vt:lpwstr>
  </property>
  <property fmtid="{D5CDD505-2E9C-101B-9397-08002B2CF9AE}" pid="4" name="ICV">
    <vt:lpwstr>63CBF8123BB04A68B18A634C3D3748E6_13</vt:lpwstr>
  </property>
</Properties>
</file>